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Override ContentType="application/vnd.openxmlformats-officedocument.wordprocessingml.header+xml" PartName="/word/header6.xml"/>
  <Override ContentType="application/vnd.openxmlformats-officedocument.wordprocessingml.header+xml" PartName="/word/header5.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75" coordsize="21600,21600" filled="f" stroked="f" o:spt="75.0"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connecttype="rect" o:extrusionok="f" gradientshapeok="t"/>
            <o:lock v:ext="edit" aspectratio="t"/>
          </v:shapetype>
          <v:shapetype id="_x0000_t75" coordsize="21600,21600" filled="f" stroked="f" o:spt="75.0"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connecttype="rect" o:extrusionok="f" gradientshapeok="t"/>
            <o:lock v:ext="edit" aspectratio="t"/>
          </v:shapetype>
          <v:shapetype id="_x0000_t75" coordsize="21600,21600" filled="f" stroked="f" o:spt="75.0"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connecttype="rect" o:extrusionok="f" gradientshapeok="t"/>
            <o:lock v:ext="edit" aspectratio="t"/>
          </v:shapetype>
          <v:shapetype id="_x0000_t75" coordsize="21600,21600" filled="f" stroked="f" o:spt="75.0"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connecttype="rect" o:extrusionok="f" gradientshapeok="t"/>
            <o:lock v:ext="edit" aspectratio="t"/>
          </v:shapetype>
          <v:shapetype id="_x0000_t75" coordsize="21600,21600" filled="f" stroked="f" o:spt="75.0"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connecttype="rect" o:extrusionok="f" gradientshapeok="t"/>
            <o:lock v:ext="edit" aspectratio="t"/>
          </v:shapetype>
          <v:shapetype id="_x0000_t75" coordsize="21600,21600" filled="f" stroked="f" o:spt="75.0"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connecttype="rect" o:extrusionok="f" gradientshapeok="t"/>
            <o:lock v:ext="edit" aspectratio="t"/>
          </v:shapetype>
        </w:pict>
      </w:r>
    </w:p>
    <w:p w:rsidR="00000000" w:rsidDel="00000000" w:rsidP="00000000" w:rsidRDefault="00000000" w:rsidRPr="00000000" w14:paraId="00000002">
      <w:pPr>
        <w:tabs>
          <w:tab w:val="left" w:leader="none" w:pos="567"/>
        </w:tabs>
        <w:ind w:right="176" w:hanging="108"/>
        <w:jc w:val="center"/>
        <w:rPr>
          <w:rFonts w:ascii="Nunito Sans" w:cs="Nunito Sans" w:eastAsia="Nunito Sans" w:hAnsi="Nunito Sans"/>
          <w:b w:val="1"/>
          <w:sz w:val="20"/>
          <w:szCs w:val="20"/>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5227320</wp:posOffset>
            </wp:positionH>
            <wp:positionV relativeFrom="paragraph">
              <wp:posOffset>-421004</wp:posOffset>
            </wp:positionV>
            <wp:extent cx="1162050" cy="746760"/>
            <wp:effectExtent b="0" l="0" r="0" t="0"/>
            <wp:wrapNone/>
            <wp:docPr id="3" name="image2.jpg"/>
            <a:graphic>
              <a:graphicData uri="http://schemas.openxmlformats.org/drawingml/2006/picture">
                <pic:pic>
                  <pic:nvPicPr>
                    <pic:cNvPr id="0" name="image2.jpg"/>
                    <pic:cNvPicPr preferRelativeResize="0"/>
                  </pic:nvPicPr>
                  <pic:blipFill>
                    <a:blip r:embed="rId7"/>
                    <a:srcRect b="0" l="0" r="0" t="0"/>
                    <a:stretch>
                      <a:fillRect/>
                    </a:stretch>
                  </pic:blipFill>
                  <pic:spPr>
                    <a:xfrm>
                      <a:off x="0" y="0"/>
                      <a:ext cx="1162050" cy="746760"/>
                    </a:xfrm>
                    <a:prstGeom prst="rect"/>
                    <a:ln/>
                  </pic:spPr>
                </pic:pic>
              </a:graphicData>
            </a:graphic>
          </wp:anchor>
        </w:drawing>
      </w:r>
    </w:p>
    <w:p w:rsidR="00000000" w:rsidDel="00000000" w:rsidP="00000000" w:rsidRDefault="00000000" w:rsidRPr="00000000" w14:paraId="00000003">
      <w:pPr>
        <w:tabs>
          <w:tab w:val="left" w:leader="none" w:pos="851"/>
        </w:tabs>
        <w:rPr>
          <w:rFonts w:ascii="Nunito Sans" w:cs="Nunito Sans" w:eastAsia="Nunito Sans" w:hAnsi="Nunito Sans"/>
          <w:b w:val="1"/>
          <w:sz w:val="20"/>
          <w:szCs w:val="20"/>
        </w:rPr>
      </w:pPr>
      <w:r w:rsidDel="00000000" w:rsidR="00000000" w:rsidRPr="00000000">
        <w:rPr>
          <w:rtl w:val="0"/>
        </w:rPr>
      </w:r>
    </w:p>
    <w:p w:rsidR="00000000" w:rsidDel="00000000" w:rsidP="00000000" w:rsidRDefault="00000000" w:rsidRPr="00000000" w14:paraId="00000004">
      <w:pPr>
        <w:tabs>
          <w:tab w:val="left" w:leader="none" w:pos="851"/>
        </w:tabs>
        <w:rPr>
          <w:rFonts w:ascii="Nunito Sans" w:cs="Nunito Sans" w:eastAsia="Nunito Sans" w:hAnsi="Nunito Sans"/>
          <w:b w:val="1"/>
          <w:sz w:val="20"/>
          <w:szCs w:val="20"/>
        </w:rPr>
      </w:pPr>
      <w:r w:rsidDel="00000000" w:rsidR="00000000" w:rsidRPr="00000000">
        <w:rPr>
          <w:rtl w:val="0"/>
        </w:rPr>
      </w:r>
    </w:p>
    <w:p w:rsidR="00000000" w:rsidDel="00000000" w:rsidP="00000000" w:rsidRDefault="00000000" w:rsidRPr="00000000" w14:paraId="00000005">
      <w:pPr>
        <w:tabs>
          <w:tab w:val="left" w:leader="none" w:pos="851"/>
        </w:tabs>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PREFEITURA MUNICIPAL DE BOCAIUVA DO SUL    </w:t>
      </w:r>
    </w:p>
    <w:p w:rsidR="00000000" w:rsidDel="00000000" w:rsidP="00000000" w:rsidRDefault="00000000" w:rsidRPr="00000000" w14:paraId="00000006">
      <w:pPr>
        <w:tabs>
          <w:tab w:val="left" w:leader="none" w:pos="851"/>
        </w:tabs>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EDITAL DE PREGÃO ELETRÔNICO N.º </w:t>
      </w:r>
      <w:r w:rsidDel="00000000" w:rsidR="00000000" w:rsidRPr="00000000">
        <w:rPr>
          <w:rFonts w:ascii="Times New Roman" w:cs="Times New Roman" w:eastAsia="Times New Roman" w:hAnsi="Times New Roman"/>
          <w:b w:val="1"/>
          <w:rtl w:val="0"/>
        </w:rPr>
        <w:t xml:space="preserve">12</w:t>
      </w:r>
      <w:r w:rsidDel="00000000" w:rsidR="00000000" w:rsidRPr="00000000">
        <w:rPr>
          <w:rFonts w:ascii="Times New Roman" w:cs="Times New Roman" w:eastAsia="Times New Roman" w:hAnsi="Times New Roman"/>
          <w:b w:val="1"/>
          <w:rtl w:val="0"/>
        </w:rPr>
        <w:t xml:space="preserve">/2024     </w:t>
      </w:r>
    </w:p>
    <w:p w:rsidR="00000000" w:rsidDel="00000000" w:rsidP="00000000" w:rsidRDefault="00000000" w:rsidRPr="00000000" w14:paraId="00000007">
      <w:pPr>
        <w:ind w:left="567" w:firstLine="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 Processo Administrativo n.º</w:t>
      </w:r>
      <w:r w:rsidDel="00000000" w:rsidR="00000000" w:rsidRPr="00000000">
        <w:rPr>
          <w:rFonts w:ascii="Times New Roman" w:cs="Times New Roman" w:eastAsia="Times New Roman" w:hAnsi="Times New Roman"/>
          <w:b w:val="1"/>
          <w:rtl w:val="0"/>
        </w:rPr>
        <w:t xml:space="preserve"> 38/2024</w:t>
      </w:r>
    </w:p>
    <w:p w:rsidR="00000000" w:rsidDel="00000000" w:rsidP="00000000" w:rsidRDefault="00000000" w:rsidRPr="00000000" w14:paraId="00000008">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 MUNICÍPIO de Bocaiúva do Sul, torna público que, às </w:t>
      </w:r>
      <w:r w:rsidDel="00000000" w:rsidR="00000000" w:rsidRPr="00000000">
        <w:rPr>
          <w:rFonts w:ascii="Times New Roman" w:cs="Times New Roman" w:eastAsia="Times New Roman" w:hAnsi="Times New Roman"/>
          <w:rtl w:val="0"/>
        </w:rPr>
        <w:t xml:space="preserve">08:30 </w:t>
      </w:r>
      <w:r w:rsidDel="00000000" w:rsidR="00000000" w:rsidRPr="00000000">
        <w:rPr>
          <w:rFonts w:ascii="Times New Roman" w:cs="Times New Roman" w:eastAsia="Times New Roman" w:hAnsi="Times New Roman"/>
          <w:rtl w:val="0"/>
        </w:rPr>
        <w:t xml:space="preserve">horas do dia 04</w:t>
      </w: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rtl w:val="0"/>
        </w:rPr>
        <w:t xml:space="preserve">de </w:t>
      </w:r>
      <w:r w:rsidDel="00000000" w:rsidR="00000000" w:rsidRPr="00000000">
        <w:rPr>
          <w:rFonts w:ascii="Times New Roman" w:cs="Times New Roman" w:eastAsia="Times New Roman" w:hAnsi="Times New Roman"/>
          <w:rtl w:val="0"/>
        </w:rPr>
        <w:t xml:space="preserve">abril </w:t>
      </w:r>
      <w:r w:rsidDel="00000000" w:rsidR="00000000" w:rsidRPr="00000000">
        <w:rPr>
          <w:rFonts w:ascii="Times New Roman" w:cs="Times New Roman" w:eastAsia="Times New Roman" w:hAnsi="Times New Roman"/>
          <w:rtl w:val="0"/>
        </w:rPr>
        <w:t xml:space="preserve">do ano de 2024, realizará licitação, na modalidade </w:t>
      </w:r>
      <w:r w:rsidDel="00000000" w:rsidR="00000000" w:rsidRPr="00000000">
        <w:rPr>
          <w:rFonts w:ascii="Times New Roman" w:cs="Times New Roman" w:eastAsia="Times New Roman" w:hAnsi="Times New Roman"/>
          <w:b w:val="1"/>
          <w:rtl w:val="0"/>
        </w:rPr>
        <w:t xml:space="preserve">PREGÃO</w:t>
      </w:r>
      <w:r w:rsidDel="00000000" w:rsidR="00000000" w:rsidRPr="00000000">
        <w:rPr>
          <w:rFonts w:ascii="Times New Roman" w:cs="Times New Roman" w:eastAsia="Times New Roman" w:hAnsi="Times New Roman"/>
          <w:rtl w:val="0"/>
        </w:rPr>
        <w:t xml:space="preserve">, na forma </w:t>
      </w:r>
      <w:r w:rsidDel="00000000" w:rsidR="00000000" w:rsidRPr="00000000">
        <w:rPr>
          <w:rFonts w:ascii="Times New Roman" w:cs="Times New Roman" w:eastAsia="Times New Roman" w:hAnsi="Times New Roman"/>
          <w:b w:val="1"/>
          <w:rtl w:val="0"/>
        </w:rPr>
        <w:t xml:space="preserve">ELETRÔNICA, </w:t>
      </w:r>
      <w:r w:rsidDel="00000000" w:rsidR="00000000" w:rsidRPr="00000000">
        <w:rPr>
          <w:rFonts w:ascii="Times New Roman" w:cs="Times New Roman" w:eastAsia="Times New Roman" w:hAnsi="Times New Roman"/>
          <w:rtl w:val="0"/>
        </w:rPr>
        <w:t xml:space="preserve">do tipo</w:t>
      </w:r>
      <w:r w:rsidDel="00000000" w:rsidR="00000000" w:rsidRPr="00000000">
        <w:rPr>
          <w:rFonts w:ascii="Times New Roman" w:cs="Times New Roman" w:eastAsia="Times New Roman" w:hAnsi="Times New Roman"/>
          <w:b w:val="1"/>
          <w:rtl w:val="0"/>
        </w:rPr>
        <w:t xml:space="preserve"> MENOR PREÇO GLOBAL, </w:t>
      </w:r>
      <w:r w:rsidDel="00000000" w:rsidR="00000000" w:rsidRPr="00000000">
        <w:rPr>
          <w:rFonts w:ascii="Times New Roman" w:cs="Times New Roman" w:eastAsia="Times New Roman" w:hAnsi="Times New Roman"/>
          <w:rtl w:val="0"/>
        </w:rPr>
        <w:t xml:space="preserve">modo de disputa</w:t>
      </w:r>
      <w:r w:rsidDel="00000000" w:rsidR="00000000" w:rsidRPr="00000000">
        <w:rPr>
          <w:rFonts w:ascii="Times New Roman" w:cs="Times New Roman" w:eastAsia="Times New Roman" w:hAnsi="Times New Roman"/>
          <w:b w:val="1"/>
          <w:rtl w:val="0"/>
        </w:rPr>
        <w:t xml:space="preserve"> ABERTO, </w:t>
      </w:r>
      <w:r w:rsidDel="00000000" w:rsidR="00000000" w:rsidRPr="00000000">
        <w:rPr>
          <w:rFonts w:ascii="Times New Roman" w:cs="Times New Roman" w:eastAsia="Times New Roman" w:hAnsi="Times New Roman"/>
          <w:rtl w:val="0"/>
        </w:rPr>
        <w:t xml:space="preserve">nos termos da Lei Federal n.º 14.133/2021, da Lei Complementar Federal n.º 123/2006, demais normas aplicáveis e pelas disposições deste Edital e seus anexos.</w:t>
      </w:r>
    </w:p>
    <w:p w:rsidR="00000000" w:rsidDel="00000000" w:rsidP="00000000" w:rsidRDefault="00000000" w:rsidRPr="00000000" w14:paraId="00000009">
      <w:pPr>
        <w:pStyle w:val="Heading1"/>
        <w:numPr>
          <w:ilvl w:val="0"/>
          <w:numId w:val="6"/>
        </w:numPr>
        <w:tabs>
          <w:tab w:val="left" w:leader="none" w:pos="284"/>
        </w:tabs>
        <w:ind w:left="0" w:firstLine="0"/>
        <w:jc w:val="both"/>
        <w:rPr>
          <w:rFonts w:ascii="Times New Roman" w:cs="Times New Roman" w:eastAsia="Times New Roman" w:hAnsi="Times New Roman"/>
          <w:b w:val="1"/>
          <w:color w:val="000000"/>
          <w:sz w:val="24"/>
          <w:szCs w:val="24"/>
        </w:rPr>
      </w:pPr>
      <w:bookmarkStart w:colFirst="0" w:colLast="0" w:name="_heading=h.gjdgxs" w:id="0"/>
      <w:bookmarkEnd w:id="0"/>
      <w:r w:rsidDel="00000000" w:rsidR="00000000" w:rsidRPr="00000000">
        <w:rPr>
          <w:rFonts w:ascii="Times New Roman" w:cs="Times New Roman" w:eastAsia="Times New Roman" w:hAnsi="Times New Roman"/>
          <w:b w:val="1"/>
          <w:color w:val="000000"/>
          <w:sz w:val="24"/>
          <w:szCs w:val="24"/>
          <w:rtl w:val="0"/>
        </w:rPr>
        <w:t xml:space="preserve">DO OBJETO, CRITÉRIO DE JULGAMENTO E DOTAÇÃO ORÇAMENTÁRIA</w:t>
      </w:r>
      <w:r w:rsidDel="00000000" w:rsidR="00000000" w:rsidRPr="00000000">
        <w:rPr>
          <w:rtl w:val="0"/>
        </w:rPr>
      </w:r>
    </w:p>
    <w:p w:rsidR="00000000" w:rsidDel="00000000" w:rsidP="00000000" w:rsidRDefault="00000000" w:rsidRPr="00000000" w14:paraId="0000000A">
      <w:pPr>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OBJETO</w:t>
      </w:r>
    </w:p>
    <w:p w:rsidR="00000000" w:rsidDel="00000000" w:rsidP="00000000" w:rsidRDefault="00000000" w:rsidRPr="00000000" w14:paraId="0000000B">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1.1 </w:t>
      </w:r>
      <w:r w:rsidDel="00000000" w:rsidR="00000000" w:rsidRPr="00000000">
        <w:rPr>
          <w:rFonts w:ascii="Times New Roman" w:cs="Times New Roman" w:eastAsia="Times New Roman" w:hAnsi="Times New Roman"/>
          <w:rtl w:val="0"/>
        </w:rPr>
        <w:t xml:space="preserve">A presente licitação do tipo de menor preço, a preços fixos, tem por objeto a aquisição do(s) EQUIPAMENTO(S), conforme descritivo abaixo e de acordo com demais especificações constantes no ANEXO VII - CARACTERÍSTICAS TÉCNICAS DO OBJETO.</w:t>
      </w:r>
    </w:p>
    <w:p w:rsidR="00000000" w:rsidDel="00000000" w:rsidP="00000000" w:rsidRDefault="00000000" w:rsidRPr="00000000" w14:paraId="0000000C">
      <w:pPr>
        <w:jc w:val="both"/>
        <w:rPr>
          <w:rFonts w:ascii="Times New Roman" w:cs="Times New Roman" w:eastAsia="Times New Roman" w:hAnsi="Times New Roman"/>
          <w:b w:val="1"/>
        </w:rPr>
      </w:pPr>
      <w:r w:rsidDel="00000000" w:rsidR="00000000" w:rsidRPr="00000000">
        <w:rPr>
          <w:rtl w:val="0"/>
        </w:rPr>
      </w:r>
    </w:p>
    <w:tbl>
      <w:tblPr>
        <w:tblStyle w:val="Table1"/>
        <w:tblW w:w="9557.0" w:type="dxa"/>
        <w:jc w:val="left"/>
        <w:tblInd w:w="7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186"/>
        <w:gridCol w:w="1842"/>
        <w:gridCol w:w="2410"/>
        <w:gridCol w:w="2119"/>
        <w:tblGridChange w:id="0">
          <w:tblGrid>
            <w:gridCol w:w="3186"/>
            <w:gridCol w:w="1842"/>
            <w:gridCol w:w="2410"/>
            <w:gridCol w:w="2119"/>
          </w:tblGrid>
        </w:tblGridChange>
      </w:tblGrid>
      <w:tr>
        <w:trPr>
          <w:cantSplit w:val="0"/>
          <w:tblHeader w:val="0"/>
        </w:trPr>
        <w:tc>
          <w:tcPr>
            <w:vAlign w:val="center"/>
          </w:tcPr>
          <w:p w:rsidR="00000000" w:rsidDel="00000000" w:rsidP="00000000" w:rsidRDefault="00000000" w:rsidRPr="00000000" w14:paraId="0000000D">
            <w:pPr>
              <w:jc w:val="center"/>
              <w:rPr>
                <w:rFonts w:ascii="Times New Roman" w:cs="Times New Roman" w:eastAsia="Times New Roman" w:hAnsi="Times New Roman"/>
                <w:sz w:val="23"/>
                <w:szCs w:val="23"/>
              </w:rPr>
            </w:pPr>
            <w:r w:rsidDel="00000000" w:rsidR="00000000" w:rsidRPr="00000000">
              <w:rPr>
                <w:rFonts w:ascii="Times New Roman" w:cs="Times New Roman" w:eastAsia="Times New Roman" w:hAnsi="Times New Roman"/>
                <w:sz w:val="23"/>
                <w:szCs w:val="23"/>
                <w:rtl w:val="0"/>
              </w:rPr>
              <w:t xml:space="preserve">OBJETO</w:t>
            </w:r>
          </w:p>
        </w:tc>
        <w:tc>
          <w:tcPr>
            <w:vAlign w:val="center"/>
          </w:tcPr>
          <w:p w:rsidR="00000000" w:rsidDel="00000000" w:rsidP="00000000" w:rsidRDefault="00000000" w:rsidRPr="00000000" w14:paraId="0000000E">
            <w:pPr>
              <w:jc w:val="center"/>
              <w:rPr>
                <w:rFonts w:ascii="Times New Roman" w:cs="Times New Roman" w:eastAsia="Times New Roman" w:hAnsi="Times New Roman"/>
                <w:sz w:val="23"/>
                <w:szCs w:val="23"/>
              </w:rPr>
            </w:pPr>
            <w:r w:rsidDel="00000000" w:rsidR="00000000" w:rsidRPr="00000000">
              <w:rPr>
                <w:rFonts w:ascii="Times New Roman" w:cs="Times New Roman" w:eastAsia="Times New Roman" w:hAnsi="Times New Roman"/>
                <w:sz w:val="23"/>
                <w:szCs w:val="23"/>
                <w:rtl w:val="0"/>
              </w:rPr>
              <w:t xml:space="preserve">QUANTIDADE</w:t>
            </w:r>
          </w:p>
        </w:tc>
        <w:tc>
          <w:tcPr>
            <w:vAlign w:val="center"/>
          </w:tcPr>
          <w:p w:rsidR="00000000" w:rsidDel="00000000" w:rsidP="00000000" w:rsidRDefault="00000000" w:rsidRPr="00000000" w14:paraId="0000000F">
            <w:pPr>
              <w:jc w:val="center"/>
              <w:rPr>
                <w:rFonts w:ascii="Times New Roman" w:cs="Times New Roman" w:eastAsia="Times New Roman" w:hAnsi="Times New Roman"/>
                <w:sz w:val="23"/>
                <w:szCs w:val="23"/>
              </w:rPr>
            </w:pPr>
            <w:r w:rsidDel="00000000" w:rsidR="00000000" w:rsidRPr="00000000">
              <w:rPr>
                <w:rFonts w:ascii="Times New Roman" w:cs="Times New Roman" w:eastAsia="Times New Roman" w:hAnsi="Times New Roman"/>
                <w:sz w:val="23"/>
                <w:szCs w:val="23"/>
                <w:rtl w:val="0"/>
              </w:rPr>
              <w:t xml:space="preserve">VALOR TOTAL (R$) </w:t>
            </w:r>
          </w:p>
        </w:tc>
        <w:tc>
          <w:tcPr>
            <w:vAlign w:val="center"/>
          </w:tcPr>
          <w:p w:rsidR="00000000" w:rsidDel="00000000" w:rsidP="00000000" w:rsidRDefault="00000000" w:rsidRPr="00000000" w14:paraId="00000010">
            <w:pPr>
              <w:jc w:val="center"/>
              <w:rPr>
                <w:rFonts w:ascii="Times New Roman" w:cs="Times New Roman" w:eastAsia="Times New Roman" w:hAnsi="Times New Roman"/>
                <w:sz w:val="23"/>
                <w:szCs w:val="23"/>
              </w:rPr>
            </w:pPr>
            <w:r w:rsidDel="00000000" w:rsidR="00000000" w:rsidRPr="00000000">
              <w:rPr>
                <w:rFonts w:ascii="Times New Roman" w:cs="Times New Roman" w:eastAsia="Times New Roman" w:hAnsi="Times New Roman"/>
                <w:sz w:val="23"/>
                <w:szCs w:val="23"/>
                <w:rtl w:val="0"/>
              </w:rPr>
              <w:t xml:space="preserve"> PRAZO DE ENTREGA (DIAS)</w:t>
            </w:r>
          </w:p>
        </w:tc>
      </w:tr>
      <w:tr>
        <w:trPr>
          <w:cantSplit w:val="0"/>
          <w:tblHeader w:val="0"/>
        </w:trPr>
        <w:tc>
          <w:tcPr/>
          <w:p w:rsidR="00000000" w:rsidDel="00000000" w:rsidP="00000000" w:rsidRDefault="00000000" w:rsidRPr="00000000" w14:paraId="00000011">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RETROESCAVADEIRA 4X4</w:t>
            </w:r>
          </w:p>
        </w:tc>
        <w:tc>
          <w:tcPr/>
          <w:p w:rsidR="00000000" w:rsidDel="00000000" w:rsidP="00000000" w:rsidRDefault="00000000" w:rsidRPr="00000000" w14:paraId="00000012">
            <w:pPr>
              <w:ind w:left="567"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w:t>
            </w:r>
          </w:p>
        </w:tc>
        <w:tc>
          <w:tcPr/>
          <w:p w:rsidR="00000000" w:rsidDel="00000000" w:rsidP="00000000" w:rsidRDefault="00000000" w:rsidRPr="00000000" w14:paraId="00000013">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500.000,00</w:t>
            </w:r>
          </w:p>
        </w:tc>
        <w:tc>
          <w:tcPr/>
          <w:p w:rsidR="00000000" w:rsidDel="00000000" w:rsidP="00000000" w:rsidRDefault="00000000" w:rsidRPr="00000000" w14:paraId="00000014">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60</w:t>
            </w:r>
          </w:p>
        </w:tc>
      </w:tr>
    </w:tbl>
    <w:p w:rsidR="00000000" w:rsidDel="00000000" w:rsidP="00000000" w:rsidRDefault="00000000" w:rsidRPr="00000000" w14:paraId="00000015">
      <w:pPr>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 SAM: 33</w:t>
      </w:r>
    </w:p>
    <w:p w:rsidR="00000000" w:rsidDel="00000000" w:rsidP="00000000" w:rsidRDefault="00000000" w:rsidRPr="00000000" w14:paraId="00000016">
      <w:pPr>
        <w:jc w:val="both"/>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1.2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O(s) equipamento(s), objeto deste edital, deverá(ão) atender às características técnicas quantitativas e qualitativas fixadas pelo Município, devendo ser novos e não inferior(es) aos limites mínimos fixados no ANEXO VII - CARACTERÍSTICAS TÉCNICAS DO OBJETO, ARQUIVO DIGITAL que integra este edital. </w:t>
      </w:r>
    </w:p>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708"/>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1.2.1</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O não atendimento a qualquer das características exigidas importará desclassificação do proponente.</w:t>
      </w:r>
    </w:p>
    <w:p w:rsidR="00000000" w:rsidDel="00000000" w:rsidP="00000000" w:rsidRDefault="00000000" w:rsidRPr="00000000" w14:paraId="00000019">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1.3</w:t>
      </w:r>
      <w:r w:rsidDel="00000000" w:rsidR="00000000" w:rsidRPr="00000000">
        <w:rPr>
          <w:rFonts w:ascii="Times New Roman" w:cs="Times New Roman" w:eastAsia="Times New Roman" w:hAnsi="Times New Roman"/>
          <w:rtl w:val="0"/>
        </w:rPr>
        <w:t xml:space="preserve"> O(s) equipamento(s) deverá(ão) ser entregue(s) no prazo máximo previsto no item 1.1, que será contado a partir da </w:t>
      </w:r>
      <w:r w:rsidDel="00000000" w:rsidR="00000000" w:rsidRPr="00000000">
        <w:rPr>
          <w:rFonts w:ascii="Times New Roman" w:cs="Times New Roman" w:eastAsia="Times New Roman" w:hAnsi="Times New Roman"/>
          <w:b w:val="1"/>
          <w:u w:val="single"/>
          <w:rtl w:val="0"/>
        </w:rPr>
        <w:t xml:space="preserve">data da assinatura do Contrato citada no extrato do contrato publicado no diário oficial</w:t>
      </w: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1A">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1.3.1</w:t>
      </w:r>
      <w:r w:rsidDel="00000000" w:rsidR="00000000" w:rsidRPr="00000000">
        <w:rPr>
          <w:rFonts w:ascii="Times New Roman" w:cs="Times New Roman" w:eastAsia="Times New Roman" w:hAnsi="Times New Roman"/>
          <w:rtl w:val="0"/>
        </w:rPr>
        <w:t xml:space="preserve"> Juntamente com a entrega do objeto deverá ser fornecido catálogo de peças de reposição, enumeradas e ordenadas com seus códigos de fabricante (impresso ou meio magnético). Manuais completos de operação e manutenção detalhados também deverão ser apresentados.</w:t>
      </w:r>
    </w:p>
    <w:p w:rsidR="00000000" w:rsidDel="00000000" w:rsidP="00000000" w:rsidRDefault="00000000" w:rsidRPr="00000000" w14:paraId="0000001B">
      <w:pPr>
        <w:keepNext w:val="1"/>
        <w:ind w:left="709" w:firstLine="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C">
      <w:pPr>
        <w:keepNext w:val="1"/>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CRITÉRIO DE JULGAMENTO</w:t>
      </w:r>
    </w:p>
    <w:p w:rsidR="00000000" w:rsidDel="00000000" w:rsidP="00000000" w:rsidRDefault="00000000" w:rsidRPr="00000000" w14:paraId="0000001D">
      <w:pPr>
        <w:keepNext w:val="1"/>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1.4</w:t>
      </w:r>
      <w:r w:rsidDel="00000000" w:rsidR="00000000" w:rsidRPr="00000000">
        <w:rPr>
          <w:rFonts w:ascii="Times New Roman" w:cs="Times New Roman" w:eastAsia="Times New Roman" w:hAnsi="Times New Roman"/>
          <w:color w:val="000000"/>
          <w:rtl w:val="0"/>
        </w:rPr>
        <w:t xml:space="preserve"> No caso de item único, na fase de disputa, o critério de aceitabilidade de preços no sistema de compras eletrônicas é o valor unitário, conforme fixado no ANEXO VII - CARACTERÍSTICAS TÉCNICAS DO OBJETO. </w:t>
      </w:r>
    </w:p>
    <w:p w:rsidR="00000000" w:rsidDel="00000000" w:rsidP="00000000" w:rsidRDefault="00000000" w:rsidRPr="00000000" w14:paraId="0000001E">
      <w:pPr>
        <w:keepNext w:val="1"/>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1.5</w:t>
      </w:r>
      <w:r w:rsidDel="00000000" w:rsidR="00000000" w:rsidRPr="00000000">
        <w:rPr>
          <w:rFonts w:ascii="Times New Roman" w:cs="Times New Roman" w:eastAsia="Times New Roman" w:hAnsi="Times New Roman"/>
          <w:rtl w:val="0"/>
        </w:rPr>
        <w:t xml:space="preserve"> O julgamento das propostas será realizado de acordo com critério de MENOR PREÇO GLOBAL.</w:t>
      </w:r>
    </w:p>
    <w:p w:rsidR="00000000" w:rsidDel="00000000" w:rsidP="00000000" w:rsidRDefault="00000000" w:rsidRPr="00000000" w14:paraId="0000001F">
      <w:pPr>
        <w:keepNext w:val="1"/>
        <w:ind w:left="709" w:firstLine="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0">
      <w:pPr>
        <w:keepNext w:val="1"/>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RECURSOS FINANCEIROS/ORÇAMENTÁRIOS</w:t>
      </w:r>
    </w:p>
    <w:p w:rsidR="00000000" w:rsidDel="00000000" w:rsidP="00000000" w:rsidRDefault="00000000" w:rsidRPr="00000000" w14:paraId="00000021">
      <w:pPr>
        <w:keepNext w:val="1"/>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1.6</w:t>
      </w:r>
      <w:r w:rsidDel="00000000" w:rsidR="00000000" w:rsidRPr="00000000">
        <w:rPr>
          <w:rFonts w:ascii="Times New Roman" w:cs="Times New Roman" w:eastAsia="Times New Roman" w:hAnsi="Times New Roman"/>
          <w:rtl w:val="0"/>
        </w:rPr>
        <w:t xml:space="preserve"> As despesas com o fornecimento(s) do(s) objeto(s) licitado(s) serão financiadas com recursos Tesouro do Estado.</w:t>
      </w:r>
    </w:p>
    <w:p w:rsidR="00000000" w:rsidDel="00000000" w:rsidP="00000000" w:rsidRDefault="00000000" w:rsidRPr="00000000" w14:paraId="00000022">
      <w:pPr>
        <w:shd w:fill="ffffff" w:val="clear"/>
        <w:jc w:val="both"/>
        <w:rPr>
          <w:rFonts w:ascii="Times New Roman" w:cs="Times New Roman" w:eastAsia="Times New Roman" w:hAnsi="Times New Roman"/>
          <w:color w:val="ff0000"/>
        </w:rPr>
      </w:pPr>
      <w:r w:rsidDel="00000000" w:rsidR="00000000" w:rsidRPr="00000000">
        <w:rPr>
          <w:rtl w:val="0"/>
        </w:rPr>
      </w:r>
    </w:p>
    <w:p w:rsidR="00000000" w:rsidDel="00000000" w:rsidP="00000000" w:rsidRDefault="00000000" w:rsidRPr="00000000" w14:paraId="00000023">
      <w:pPr>
        <w:pStyle w:val="Heading1"/>
        <w:jc w:val="both"/>
        <w:rPr>
          <w:rFonts w:ascii="Times New Roman" w:cs="Times New Roman" w:eastAsia="Times New Roman" w:hAnsi="Times New Roman"/>
          <w:b w:val="1"/>
          <w:color w:val="000000"/>
          <w:sz w:val="24"/>
          <w:szCs w:val="24"/>
        </w:rPr>
      </w:pPr>
      <w:bookmarkStart w:colFirst="0" w:colLast="0" w:name="_heading=h.30j0zll" w:id="1"/>
      <w:bookmarkEnd w:id="1"/>
      <w:r w:rsidDel="00000000" w:rsidR="00000000" w:rsidRPr="00000000">
        <w:rPr>
          <w:rFonts w:ascii="Times New Roman" w:cs="Times New Roman" w:eastAsia="Times New Roman" w:hAnsi="Times New Roman"/>
          <w:b w:val="1"/>
          <w:color w:val="000000"/>
          <w:sz w:val="24"/>
          <w:szCs w:val="24"/>
          <w:rtl w:val="0"/>
        </w:rPr>
        <w:t xml:space="preserve">2. DA REALIZAÇÃO DO PREGÃO E DA IMPUGNAÇÃO AO EDITAL E DO PEDIDO DE ESCLARECIMENTOS</w:t>
      </w:r>
    </w:p>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highlight w:val="white"/>
          <w:u w:val="none"/>
          <w:vertAlign w:val="baseline"/>
          <w:rtl w:val="0"/>
        </w:rPr>
        <w:t xml:space="preserve">2.1 </w:t>
      </w: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O Pregão será realizado por meio eletrônico, no sistema de compras eletrônicas do </w:t>
      </w:r>
      <w:r w:rsidDel="00000000" w:rsidR="00000000" w:rsidRPr="00000000">
        <w:rPr>
          <w:rFonts w:ascii="Times New Roman" w:cs="Times New Roman" w:eastAsia="Times New Roman" w:hAnsi="Times New Roman"/>
          <w:b w:val="1"/>
          <w:rtl w:val="0"/>
        </w:rPr>
        <w:t xml:space="preserve">Compras.gov</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no sítio eletrônico </w:t>
      </w:r>
      <w:r w:rsidDel="00000000" w:rsidR="00000000" w:rsidRPr="00000000">
        <w:rPr>
          <w:rFonts w:ascii="Calibri" w:cs="Calibri" w:eastAsia="Calibri" w:hAnsi="Calibri"/>
          <w:color w:val="0000ff"/>
          <w:u w:val="single"/>
          <w:rtl w:val="0"/>
        </w:rPr>
        <w:t xml:space="preserve">www.gov.br/compras/pt-br</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025">
      <w:pPr>
        <w:ind w:firstLine="708"/>
        <w:jc w:val="both"/>
        <w:rPr>
          <w:rFonts w:ascii="Times New Roman" w:cs="Times New Roman" w:eastAsia="Times New Roman" w:hAnsi="Times New Roman"/>
          <w:u w:val="single"/>
        </w:rPr>
      </w:pPr>
      <w:r w:rsidDel="00000000" w:rsidR="00000000" w:rsidRPr="00000000">
        <w:rPr>
          <w:rFonts w:ascii="Times New Roman" w:cs="Times New Roman" w:eastAsia="Times New Roman" w:hAnsi="Times New Roman"/>
          <w:b w:val="1"/>
          <w:u w:val="single"/>
          <w:rtl w:val="0"/>
        </w:rPr>
        <w:t xml:space="preserve">2.1.1</w:t>
      </w:r>
      <w:r w:rsidDel="00000000" w:rsidR="00000000" w:rsidRPr="00000000">
        <w:rPr>
          <w:rFonts w:ascii="Times New Roman" w:cs="Times New Roman" w:eastAsia="Times New Roman" w:hAnsi="Times New Roman"/>
          <w:u w:val="single"/>
          <w:rtl w:val="0"/>
        </w:rPr>
        <w:t xml:space="preserve"> O inteiro teor do Edital deverá ser obtido no Portal Nacional de Contratações Públicas – PNCP e no Sistema Eletrônico de Licitações de realização da sessão </w:t>
      </w:r>
      <w:r w:rsidDel="00000000" w:rsidR="00000000" w:rsidRPr="00000000">
        <w:rPr>
          <w:rFonts w:ascii="Calibri" w:cs="Calibri" w:eastAsia="Calibri" w:hAnsi="Calibri"/>
          <w:color w:val="0000ff"/>
          <w:u w:val="single"/>
          <w:rtl w:val="0"/>
        </w:rPr>
        <w:t xml:space="preserve">www.gov.br/compras/pt-br</w:t>
      </w:r>
      <w:r w:rsidDel="00000000" w:rsidR="00000000" w:rsidRPr="00000000">
        <w:rPr>
          <w:rFonts w:ascii="Times New Roman" w:cs="Times New Roman" w:eastAsia="Times New Roman" w:hAnsi="Times New Roman"/>
          <w:b w:val="1"/>
          <w:u w:val="single"/>
          <w:rtl w:val="0"/>
        </w:rPr>
        <w:t xml:space="preserve">. </w:t>
      </w:r>
      <w:r w:rsidDel="00000000" w:rsidR="00000000" w:rsidRPr="00000000">
        <w:rPr>
          <w:rtl w:val="0"/>
        </w:rPr>
      </w:r>
    </w:p>
    <w:p w:rsidR="00000000" w:rsidDel="00000000" w:rsidP="00000000" w:rsidRDefault="00000000" w:rsidRPr="00000000" w14:paraId="000000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highlight w:val="white"/>
          <w:u w:val="none"/>
          <w:vertAlign w:val="baseline"/>
          <w:rtl w:val="0"/>
        </w:rPr>
        <w:t xml:space="preserve">2.2 </w:t>
      </w: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O Pregão eletrônico será conduzido por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Pregoeiro</w:t>
      </w: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 assessorado por equipe de apoio, mediante a inserção e o monitoramento de dados gerados ou transferidos para o sistema de compras eletrônicas adotado para a presente licitação.</w:t>
      </w:r>
      <w:r w:rsidDel="00000000" w:rsidR="00000000" w:rsidRPr="00000000">
        <w:rPr>
          <w:rtl w:val="0"/>
        </w:rPr>
      </w:r>
    </w:p>
    <w:p w:rsidR="00000000" w:rsidDel="00000000" w:rsidP="00000000" w:rsidRDefault="00000000" w:rsidRPr="00000000" w14:paraId="000000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highlight w:val="white"/>
          <w:u w:val="none"/>
          <w:vertAlign w:val="baseline"/>
          <w:rtl w:val="0"/>
        </w:rPr>
        <w:t xml:space="preserve">2.3 </w:t>
      </w: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O Pregoeiro é o agente responsável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para tomar decisões, acompanhar o trâmite da licitação, dar impulso ao procedimento licitatório e executar quaisquer outras atividades necessárias ao bom andamento do certame até a homologação</w:t>
      </w: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w:t>
      </w:r>
      <w:r w:rsidDel="00000000" w:rsidR="00000000" w:rsidRPr="00000000">
        <w:rPr>
          <w:rtl w:val="0"/>
        </w:rPr>
      </w:r>
    </w:p>
    <w:p w:rsidR="00000000" w:rsidDel="00000000" w:rsidP="00000000" w:rsidRDefault="00000000" w:rsidRPr="00000000" w14:paraId="00000028">
      <w:pPr>
        <w:jc w:val="both"/>
        <w:rPr>
          <w:rFonts w:ascii="Times New Roman" w:cs="Times New Roman" w:eastAsia="Times New Roman" w:hAnsi="Times New Roman"/>
          <w:i w:val="1"/>
        </w:rPr>
      </w:pPr>
      <w:r w:rsidDel="00000000" w:rsidR="00000000" w:rsidRPr="00000000">
        <w:rPr>
          <w:rFonts w:ascii="Times New Roman" w:cs="Times New Roman" w:eastAsia="Times New Roman" w:hAnsi="Times New Roman"/>
          <w:b w:val="1"/>
          <w:rtl w:val="0"/>
        </w:rPr>
        <w:t xml:space="preserve">2.4 </w:t>
      </w:r>
      <w:r w:rsidDel="00000000" w:rsidR="00000000" w:rsidRPr="00000000">
        <w:rPr>
          <w:rFonts w:ascii="Times New Roman" w:cs="Times New Roman" w:eastAsia="Times New Roman" w:hAnsi="Times New Roman"/>
          <w:rtl w:val="0"/>
        </w:rPr>
        <w:t xml:space="preserve">Qualquer pessoa é parte legítima para solicitar informações, esclarecimentos ou impugnar este Edital por irregularidade na aplicação da Lei n.º 14.133/2021, devendo protocolar o pedido até 03 (três) dias úteis da data da abertura do certame, através dos seguintes meios:  </w:t>
      </w:r>
      <w:r w:rsidDel="00000000" w:rsidR="00000000" w:rsidRPr="00000000">
        <w:rPr>
          <w:rFonts w:ascii="Times New Roman" w:cs="Times New Roman" w:eastAsia="Times New Roman" w:hAnsi="Times New Roman"/>
          <w:b w:val="1"/>
          <w:rtl w:val="0"/>
        </w:rPr>
        <w:t xml:space="preserve">licitacaobocaiuvadosul@gmail.com</w:t>
      </w:r>
      <w:r w:rsidDel="00000000" w:rsidR="00000000" w:rsidRPr="00000000">
        <w:rPr>
          <w:rFonts w:ascii="Times New Roman" w:cs="Times New Roman" w:eastAsia="Times New Roman" w:hAnsi="Times New Roman"/>
          <w:i w:val="1"/>
          <w:rtl w:val="0"/>
        </w:rPr>
        <w:t xml:space="preserve">. </w:t>
      </w:r>
    </w:p>
    <w:p w:rsidR="00000000" w:rsidDel="00000000" w:rsidP="00000000" w:rsidRDefault="00000000" w:rsidRPr="00000000" w14:paraId="00000029">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2.5 </w:t>
      </w:r>
      <w:r w:rsidDel="00000000" w:rsidR="00000000" w:rsidRPr="00000000">
        <w:rPr>
          <w:rFonts w:ascii="Times New Roman" w:cs="Times New Roman" w:eastAsia="Times New Roman" w:hAnsi="Times New Roman"/>
          <w:rtl w:val="0"/>
        </w:rPr>
        <w:t xml:space="preserve">A resposta à impugnação ou ao pedido de esclarecimentos será divulgada em sítio eletrônico oficial no prazo de até 03 (três) dias úteis, limitado ao último dia útil anterior à data de abertura do certame. </w:t>
      </w:r>
    </w:p>
    <w:p w:rsidR="00000000" w:rsidDel="00000000" w:rsidP="00000000" w:rsidRDefault="00000000" w:rsidRPr="00000000" w14:paraId="0000002A">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2.6</w:t>
      </w:r>
      <w:r w:rsidDel="00000000" w:rsidR="00000000" w:rsidRPr="00000000">
        <w:rPr>
          <w:rFonts w:ascii="Times New Roman" w:cs="Times New Roman" w:eastAsia="Times New Roman" w:hAnsi="Times New Roman"/>
          <w:rtl w:val="0"/>
        </w:rPr>
        <w:t xml:space="preserve"> Acolhida a impugnação ou pedido de esclarecimentos que importe modificação das propostas, será definida e publicada nova data para a realização do certame. </w:t>
      </w:r>
    </w:p>
    <w:p w:rsidR="00000000" w:rsidDel="00000000" w:rsidP="00000000" w:rsidRDefault="00000000" w:rsidRPr="00000000" w14:paraId="0000002B">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2.7 </w:t>
      </w:r>
      <w:r w:rsidDel="00000000" w:rsidR="00000000" w:rsidRPr="00000000">
        <w:rPr>
          <w:rFonts w:ascii="Times New Roman" w:cs="Times New Roman" w:eastAsia="Times New Roman" w:hAnsi="Times New Roman"/>
          <w:rtl w:val="0"/>
        </w:rPr>
        <w:t xml:space="preserve">As impugnações e pedidos de esclarecimentos não suspendem os prazos previstos no certame, sendo que a concessão de efeito suspensivo à impugnação é medida excepcional e deverá ser motivada pelo agente de contratação, nos autos do processo de licitação.</w:t>
      </w:r>
    </w:p>
    <w:p w:rsidR="00000000" w:rsidDel="00000000" w:rsidP="00000000" w:rsidRDefault="00000000" w:rsidRPr="00000000" w14:paraId="0000002C">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2.8</w:t>
      </w:r>
      <w:r w:rsidDel="00000000" w:rsidR="00000000" w:rsidRPr="00000000">
        <w:rPr>
          <w:rFonts w:ascii="Times New Roman" w:cs="Times New Roman" w:eastAsia="Times New Roman" w:hAnsi="Times New Roman"/>
          <w:rtl w:val="0"/>
        </w:rPr>
        <w:t xml:space="preserve"> A qualquer tempo, antes da data limite para o recebimento das propostas, o Município poderá, por sua própria iniciativa ou como consequência de algum esclarecimento solicitado por uma possível proponente, alterar os termos do Edital, com anuência expressa do PARANACIDADE, mediante a emissão de um adendo.</w:t>
      </w:r>
    </w:p>
    <w:p w:rsidR="00000000" w:rsidDel="00000000" w:rsidP="00000000" w:rsidRDefault="00000000" w:rsidRPr="00000000" w14:paraId="0000002D">
      <w:pPr>
        <w:jc w:val="both"/>
        <w:rPr>
          <w:rFonts w:ascii="Times New Roman" w:cs="Times New Roman" w:eastAsia="Times New Roman" w:hAnsi="Times New Roman"/>
        </w:rPr>
      </w:pPr>
      <w:bookmarkStart w:colFirst="0" w:colLast="0" w:name="_heading=h.1fob9te" w:id="2"/>
      <w:bookmarkEnd w:id="2"/>
      <w:r w:rsidDel="00000000" w:rsidR="00000000" w:rsidRPr="00000000">
        <w:rPr>
          <w:rFonts w:ascii="Times New Roman" w:cs="Times New Roman" w:eastAsia="Times New Roman" w:hAnsi="Times New Roman"/>
          <w:b w:val="1"/>
          <w:rtl w:val="0"/>
        </w:rPr>
        <w:t xml:space="preserve">2.9</w:t>
      </w:r>
      <w:r w:rsidDel="00000000" w:rsidR="00000000" w:rsidRPr="00000000">
        <w:rPr>
          <w:rFonts w:ascii="Times New Roman" w:cs="Times New Roman" w:eastAsia="Times New Roman" w:hAnsi="Times New Roman"/>
          <w:rtl w:val="0"/>
        </w:rPr>
        <w:t xml:space="preserve"> Nos casos em que a alteração do Edital importe modificação das propostas, o Município prorrogará o prazo de abertura do certame.</w:t>
      </w:r>
    </w:p>
    <w:p w:rsidR="00000000" w:rsidDel="00000000" w:rsidP="00000000" w:rsidRDefault="00000000" w:rsidRPr="00000000" w14:paraId="0000002E">
      <w:pPr>
        <w:ind w:left="709"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2F">
      <w:pPr>
        <w:pStyle w:val="Heading1"/>
        <w:rPr>
          <w:rFonts w:ascii="Times New Roman" w:cs="Times New Roman" w:eastAsia="Times New Roman" w:hAnsi="Times New Roman"/>
          <w:b w:val="1"/>
          <w:color w:val="000000"/>
          <w:sz w:val="24"/>
          <w:szCs w:val="24"/>
        </w:rPr>
      </w:pPr>
      <w:bookmarkStart w:colFirst="0" w:colLast="0" w:name="_heading=h.3znysh7" w:id="3"/>
      <w:bookmarkEnd w:id="3"/>
      <w:r w:rsidDel="00000000" w:rsidR="00000000" w:rsidRPr="00000000">
        <w:rPr>
          <w:rFonts w:ascii="Times New Roman" w:cs="Times New Roman" w:eastAsia="Times New Roman" w:hAnsi="Times New Roman"/>
          <w:b w:val="1"/>
          <w:color w:val="000000"/>
          <w:sz w:val="24"/>
          <w:szCs w:val="24"/>
          <w:rtl w:val="0"/>
        </w:rPr>
        <w:t xml:space="preserve">3. DAS CONDIÇÕES DE PARTICIPAÇÃO NA LICITAÇÃO</w:t>
      </w:r>
    </w:p>
    <w:p w:rsidR="00000000" w:rsidDel="00000000" w:rsidP="00000000" w:rsidRDefault="00000000" w:rsidRPr="00000000" w14:paraId="00000030">
      <w:pPr>
        <w:jc w:val="both"/>
        <w:rPr>
          <w:rFonts w:ascii="Times New Roman" w:cs="Times New Roman" w:eastAsia="Times New Roman" w:hAnsi="Times New Roman"/>
          <w:i w:val="1"/>
        </w:rPr>
      </w:pPr>
      <w:r w:rsidDel="00000000" w:rsidR="00000000" w:rsidRPr="00000000">
        <w:rPr>
          <w:rFonts w:ascii="Times New Roman" w:cs="Times New Roman" w:eastAsia="Times New Roman" w:hAnsi="Times New Roman"/>
          <w:b w:val="1"/>
          <w:rtl w:val="0"/>
        </w:rPr>
        <w:t xml:space="preserve">3.1</w:t>
      </w:r>
      <w:r w:rsidDel="00000000" w:rsidR="00000000" w:rsidRPr="00000000">
        <w:rPr>
          <w:rFonts w:ascii="Times New Roman" w:cs="Times New Roman" w:eastAsia="Times New Roman" w:hAnsi="Times New Roman"/>
          <w:rtl w:val="0"/>
        </w:rPr>
        <w:t xml:space="preserve"> Poderão participar da presente licitação empresas, brasileiras ou estrangeiras, devidamente constituídas, que possuam objeto social pertinente e compatível ao licitado, e que atenderem todas as exigências deste edital e de seus anexos, e desde que devidamente credenciadas no sistema</w:t>
      </w:r>
      <w:r w:rsidDel="00000000" w:rsidR="00000000" w:rsidRPr="00000000">
        <w:rPr>
          <w:rFonts w:ascii="Times New Roman" w:cs="Times New Roman" w:eastAsia="Times New Roman" w:hAnsi="Times New Roman"/>
          <w:i w:val="1"/>
          <w:rtl w:val="0"/>
        </w:rPr>
        <w:t xml:space="preserve">  compras.gov, </w:t>
      </w:r>
      <w:r w:rsidDel="00000000" w:rsidR="00000000" w:rsidRPr="00000000">
        <w:rPr>
          <w:rFonts w:ascii="Times New Roman" w:cs="Times New Roman" w:eastAsia="Times New Roman" w:hAnsi="Times New Roman"/>
          <w:rtl w:val="0"/>
        </w:rPr>
        <w:t xml:space="preserve">no sítio eletrônico</w:t>
      </w:r>
      <w:r w:rsidDel="00000000" w:rsidR="00000000" w:rsidRPr="00000000">
        <w:rPr>
          <w:rFonts w:ascii="Times New Roman" w:cs="Times New Roman" w:eastAsia="Times New Roman" w:hAnsi="Times New Roman"/>
          <w:i w:val="1"/>
          <w:rtl w:val="0"/>
        </w:rPr>
        <w:t xml:space="preserve"> </w:t>
      </w:r>
      <w:r w:rsidDel="00000000" w:rsidR="00000000" w:rsidRPr="00000000">
        <w:rPr>
          <w:rFonts w:ascii="Calibri" w:cs="Calibri" w:eastAsia="Calibri" w:hAnsi="Calibri"/>
          <w:color w:val="0000ff"/>
          <w:u w:val="single"/>
          <w:rtl w:val="0"/>
        </w:rPr>
        <w:t xml:space="preserve">www.gov.br/compras/pt-br</w:t>
      </w:r>
      <w:r w:rsidDel="00000000" w:rsidR="00000000" w:rsidRPr="00000000">
        <w:rPr>
          <w:rFonts w:ascii="Times New Roman" w:cs="Times New Roman" w:eastAsia="Times New Roman" w:hAnsi="Times New Roman"/>
          <w:i w:val="1"/>
          <w:rtl w:val="0"/>
        </w:rPr>
        <w:t xml:space="preserve">.</w:t>
      </w:r>
    </w:p>
    <w:p w:rsidR="00000000" w:rsidDel="00000000" w:rsidP="00000000" w:rsidRDefault="00000000" w:rsidRPr="00000000" w14:paraId="00000031">
      <w:pPr>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3.2 Credenciamento: </w:t>
      </w:r>
    </w:p>
    <w:p w:rsidR="00000000" w:rsidDel="00000000" w:rsidP="00000000" w:rsidRDefault="00000000" w:rsidRPr="00000000" w14:paraId="00000032">
      <w:pPr>
        <w:ind w:firstLine="709"/>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3.2.1</w:t>
      </w:r>
      <w:r w:rsidDel="00000000" w:rsidR="00000000" w:rsidRPr="00000000">
        <w:rPr>
          <w:rFonts w:ascii="Times New Roman" w:cs="Times New Roman" w:eastAsia="Times New Roman" w:hAnsi="Times New Roman"/>
          <w:rtl w:val="0"/>
        </w:rPr>
        <w:t xml:space="preserve"> O Credenciamento é o nível básico do registro cadastral no Sistema Eletrônico de Licitações</w:t>
      </w:r>
      <w:r w:rsidDel="00000000" w:rsidR="00000000" w:rsidRPr="00000000">
        <w:rPr>
          <w:rFonts w:ascii="Times New Roman" w:cs="Times New Roman" w:eastAsia="Times New Roman" w:hAnsi="Times New Roman"/>
          <w:b w:val="1"/>
          <w:rtl w:val="0"/>
        </w:rPr>
        <w:t xml:space="preserve"> comras.gov, </w:t>
      </w:r>
      <w:r w:rsidDel="00000000" w:rsidR="00000000" w:rsidRPr="00000000">
        <w:rPr>
          <w:rFonts w:ascii="Times New Roman" w:cs="Times New Roman" w:eastAsia="Times New Roman" w:hAnsi="Times New Roman"/>
          <w:rtl w:val="0"/>
        </w:rPr>
        <w:t xml:space="preserve">que permite a participação dos interessados na modalidade LICITATÓRIA PREGÃO, em sua FORMA ELETRÔNICA.</w:t>
      </w:r>
    </w:p>
    <w:p w:rsidR="00000000" w:rsidDel="00000000" w:rsidP="00000000" w:rsidRDefault="00000000" w:rsidRPr="00000000" w14:paraId="00000033">
      <w:pPr>
        <w:ind w:firstLine="709"/>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r>
      <w:r w:rsidDel="00000000" w:rsidR="00000000" w:rsidRPr="00000000">
        <w:rPr>
          <w:rFonts w:ascii="Times New Roman" w:cs="Times New Roman" w:eastAsia="Times New Roman" w:hAnsi="Times New Roman"/>
          <w:b w:val="1"/>
          <w:rtl w:val="0"/>
        </w:rPr>
        <w:t xml:space="preserve">3.2.1.1</w:t>
      </w:r>
      <w:r w:rsidDel="00000000" w:rsidR="00000000" w:rsidRPr="00000000">
        <w:rPr>
          <w:rFonts w:ascii="Times New Roman" w:cs="Times New Roman" w:eastAsia="Times New Roman" w:hAnsi="Times New Roman"/>
          <w:rtl w:val="0"/>
        </w:rPr>
        <w:t xml:space="preserve"> O cadastro dos interessados deverá ser feito no Sistema Eletrônico de Licitações </w:t>
      </w:r>
      <w:r w:rsidDel="00000000" w:rsidR="00000000" w:rsidRPr="00000000">
        <w:rPr>
          <w:rFonts w:ascii="Times New Roman" w:cs="Times New Roman" w:eastAsia="Times New Roman" w:hAnsi="Times New Roman"/>
          <w:b w:val="1"/>
          <w:rtl w:val="0"/>
        </w:rPr>
        <w:t xml:space="preserve">compras.gov</w:t>
      </w:r>
      <w:r w:rsidDel="00000000" w:rsidR="00000000" w:rsidRPr="00000000">
        <w:rPr>
          <w:rFonts w:ascii="Times New Roman" w:cs="Times New Roman" w:eastAsia="Times New Roman" w:hAnsi="Times New Roman"/>
          <w:rtl w:val="0"/>
        </w:rPr>
        <w:t xml:space="preserve">, no sítio eletrônico </w:t>
      </w:r>
      <w:r w:rsidDel="00000000" w:rsidR="00000000" w:rsidRPr="00000000">
        <w:rPr>
          <w:rFonts w:ascii="Times New Roman" w:cs="Times New Roman" w:eastAsia="Times New Roman" w:hAnsi="Times New Roman"/>
          <w:i w:val="1"/>
          <w:rtl w:val="0"/>
        </w:rPr>
        <w:t xml:space="preserve"> </w:t>
      </w:r>
      <w:r w:rsidDel="00000000" w:rsidR="00000000" w:rsidRPr="00000000">
        <w:rPr>
          <w:rFonts w:ascii="Calibri" w:cs="Calibri" w:eastAsia="Calibri" w:hAnsi="Calibri"/>
          <w:color w:val="0000ff"/>
          <w:u w:val="single"/>
          <w:rtl w:val="0"/>
        </w:rPr>
        <w:t xml:space="preserve">www.gov.br/compras/pt-br</w:t>
      </w:r>
      <w:r w:rsidDel="00000000" w:rsidR="00000000" w:rsidRPr="00000000">
        <w:rPr>
          <w:rFonts w:ascii="Times New Roman" w:cs="Times New Roman" w:eastAsia="Times New Roman" w:hAnsi="Times New Roman"/>
          <w:rtl w:val="0"/>
        </w:rPr>
        <w:t xml:space="preserve">.</w:t>
      </w:r>
    </w:p>
    <w:p w:rsidR="00000000" w:rsidDel="00000000" w:rsidP="00000000" w:rsidRDefault="00000000" w:rsidRPr="00000000" w14:paraId="00000034">
      <w:pPr>
        <w:ind w:firstLine="709"/>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3.2.2.</w:t>
      </w:r>
      <w:r w:rsidDel="00000000" w:rsidR="00000000" w:rsidRPr="00000000">
        <w:rPr>
          <w:rFonts w:ascii="Times New Roman" w:cs="Times New Roman" w:eastAsia="Times New Roman" w:hAnsi="Times New Roman"/>
          <w:rtl w:val="0"/>
        </w:rPr>
        <w:t xml:space="preserve"> O credenciamento junto ao provedor do sistema implica a responsabilidade do licitante ou de seu representante legal e a presunção de sua capacidade técnica para realização das transações inerentes a esta licitação. </w:t>
      </w:r>
    </w:p>
    <w:p w:rsidR="00000000" w:rsidDel="00000000" w:rsidP="00000000" w:rsidRDefault="00000000" w:rsidRPr="00000000" w14:paraId="00000035">
      <w:pPr>
        <w:ind w:firstLine="709"/>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3.2.3.</w:t>
      </w:r>
      <w:r w:rsidDel="00000000" w:rsidR="00000000" w:rsidRPr="00000000">
        <w:rPr>
          <w:rFonts w:ascii="Times New Roman" w:cs="Times New Roman" w:eastAsia="Times New Roman" w:hAnsi="Times New Roman"/>
          <w:rtl w:val="0"/>
        </w:rPr>
        <w:t xml:space="preserve"> 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 </w:t>
      </w:r>
    </w:p>
    <w:p w:rsidR="00000000" w:rsidDel="00000000" w:rsidP="00000000" w:rsidRDefault="00000000" w:rsidRPr="00000000" w14:paraId="00000036">
      <w:pPr>
        <w:ind w:firstLine="709"/>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3.2.4.</w:t>
      </w:r>
      <w:r w:rsidDel="00000000" w:rsidR="00000000" w:rsidRPr="00000000">
        <w:rPr>
          <w:rFonts w:ascii="Times New Roman" w:cs="Times New Roman" w:eastAsia="Times New Roman" w:hAnsi="Times New Roman"/>
          <w:rtl w:val="0"/>
        </w:rPr>
        <w:t xml:space="preserve"> É de responsabilidade do cadastrado conferir a exatidão dos seus dados cadastrais no Sistema Eletrônico de Licitações </w:t>
      </w:r>
      <w:r w:rsidDel="00000000" w:rsidR="00000000" w:rsidRPr="00000000">
        <w:rPr>
          <w:rFonts w:ascii="Times New Roman" w:cs="Times New Roman" w:eastAsia="Times New Roman" w:hAnsi="Times New Roman"/>
          <w:b w:val="1"/>
          <w:rtl w:val="0"/>
        </w:rPr>
        <w:t xml:space="preserve">compras.gov</w:t>
      </w:r>
      <w:r w:rsidDel="00000000" w:rsidR="00000000" w:rsidRPr="00000000">
        <w:rPr>
          <w:rFonts w:ascii="Times New Roman" w:cs="Times New Roman" w:eastAsia="Times New Roman" w:hAnsi="Times New Roman"/>
          <w:rtl w:val="0"/>
        </w:rPr>
        <w:t xml:space="preserve">, e mantê-los atualizados junto aos órgãos responsáveis pela informação, devendo proceder, imediatamente, à correção ou à alteração dos registros tão logo identifique incorreção ou aqueles se tornem desatualizados. </w:t>
      </w:r>
    </w:p>
    <w:p w:rsidR="00000000" w:rsidDel="00000000" w:rsidP="00000000" w:rsidRDefault="00000000" w:rsidRPr="00000000" w14:paraId="00000037">
      <w:pPr>
        <w:ind w:firstLine="1417"/>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3.2.4.1.</w:t>
      </w:r>
      <w:r w:rsidDel="00000000" w:rsidR="00000000" w:rsidRPr="00000000">
        <w:rPr>
          <w:rFonts w:ascii="Times New Roman" w:cs="Times New Roman" w:eastAsia="Times New Roman" w:hAnsi="Times New Roman"/>
          <w:rtl w:val="0"/>
        </w:rPr>
        <w:t xml:space="preserve"> A não observância do disposto no subitem anterior poderá ensejar desclassificação no momento da habilitação.</w:t>
      </w:r>
      <w:r w:rsidDel="00000000" w:rsidR="00000000" w:rsidRPr="00000000">
        <w:rPr>
          <w:rtl w:val="0"/>
        </w:rPr>
      </w:r>
    </w:p>
    <w:p w:rsidR="00000000" w:rsidDel="00000000" w:rsidP="00000000" w:rsidRDefault="00000000" w:rsidRPr="00000000" w14:paraId="00000038">
      <w:pPr>
        <w:jc w:val="both"/>
        <w:rPr>
          <w:rFonts w:ascii="Times New Roman" w:cs="Times New Roman" w:eastAsia="Times New Roman" w:hAnsi="Times New Roman"/>
          <w:i w:val="1"/>
          <w:color w:val="ff0000"/>
        </w:rPr>
      </w:pPr>
      <w:r w:rsidDel="00000000" w:rsidR="00000000" w:rsidRPr="00000000">
        <w:rPr>
          <w:rFonts w:ascii="Times New Roman" w:cs="Times New Roman" w:eastAsia="Times New Roman" w:hAnsi="Times New Roman"/>
          <w:b w:val="1"/>
          <w:rtl w:val="0"/>
        </w:rPr>
        <w:t xml:space="preserve">3.3 Consórcio:</w:t>
      </w:r>
      <w:r w:rsidDel="00000000" w:rsidR="00000000" w:rsidRPr="00000000">
        <w:rPr>
          <w:rtl w:val="0"/>
        </w:rPr>
      </w:r>
    </w:p>
    <w:p w:rsidR="00000000" w:rsidDel="00000000" w:rsidP="00000000" w:rsidRDefault="00000000" w:rsidRPr="00000000" w14:paraId="00000039">
      <w:pPr>
        <w:jc w:val="both"/>
        <w:rPr>
          <w:rFonts w:ascii="Times New Roman" w:cs="Times New Roman" w:eastAsia="Times New Roman" w:hAnsi="Times New Roman"/>
          <w:color w:val="ff0000"/>
        </w:rPr>
      </w:pPr>
      <w:r w:rsidDel="00000000" w:rsidR="00000000" w:rsidRPr="00000000">
        <w:rPr>
          <w:rFonts w:ascii="Times New Roman" w:cs="Times New Roman" w:eastAsia="Times New Roman" w:hAnsi="Times New Roman"/>
          <w:b w:val="1"/>
          <w:rtl w:val="0"/>
        </w:rPr>
        <w:t xml:space="preserve">3.3.1</w:t>
      </w:r>
      <w:r w:rsidDel="00000000" w:rsidR="00000000" w:rsidRPr="00000000">
        <w:rPr>
          <w:rFonts w:ascii="Times New Roman" w:cs="Times New Roman" w:eastAsia="Times New Roman" w:hAnsi="Times New Roman"/>
          <w:rtl w:val="0"/>
        </w:rPr>
        <w:t xml:space="preserve"> Não será permitida a participação de Consórcio, conforme justificativa técnica e econômica constante do procedimento administrativo. </w:t>
      </w:r>
      <w:r w:rsidDel="00000000" w:rsidR="00000000" w:rsidRPr="00000000">
        <w:rPr>
          <w:rtl w:val="0"/>
        </w:rPr>
      </w:r>
    </w:p>
    <w:p w:rsidR="00000000" w:rsidDel="00000000" w:rsidP="00000000" w:rsidRDefault="00000000" w:rsidRPr="00000000" w14:paraId="0000003A">
      <w:pPr>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3.3.2</w:t>
      </w:r>
      <w:r w:rsidDel="00000000" w:rsidR="00000000" w:rsidRPr="00000000">
        <w:rPr>
          <w:rFonts w:ascii="Times New Roman" w:cs="Times New Roman" w:eastAsia="Times New Roman" w:hAnsi="Times New Roman"/>
          <w:rtl w:val="0"/>
        </w:rPr>
        <w:t xml:space="preserve"> Será exigido do consórcio acréscimo de 10% sobre o valor exigido de licitante individual para a habilitação econômico-financeira.</w:t>
      </w:r>
      <w:r w:rsidDel="00000000" w:rsidR="00000000" w:rsidRPr="00000000">
        <w:rPr>
          <w:rtl w:val="0"/>
        </w:rPr>
      </w:r>
    </w:p>
    <w:p w:rsidR="00000000" w:rsidDel="00000000" w:rsidP="00000000" w:rsidRDefault="00000000" w:rsidRPr="00000000" w14:paraId="0000003B">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3.4</w:t>
      </w:r>
      <w:r w:rsidDel="00000000" w:rsidR="00000000" w:rsidRPr="00000000">
        <w:rPr>
          <w:rFonts w:ascii="Times New Roman" w:cs="Times New Roman" w:eastAsia="Times New Roman" w:hAnsi="Times New Roman"/>
          <w:rtl w:val="0"/>
        </w:rPr>
        <w:t xml:space="preserve"> Empresa que faz parte de um mesmo grupo econômico ou financeiro pode apresentar somente uma única proposta, sob pena de rejeição de todas.</w:t>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3.5</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Não poderão disputar licitação ou participar da execução de contrato, direta ou indiretamente, empresas que:</w:t>
      </w:r>
    </w:p>
    <w:p w:rsidR="00000000" w:rsidDel="00000000" w:rsidP="00000000" w:rsidRDefault="00000000" w:rsidRPr="00000000" w14:paraId="0000003D">
      <w:pPr>
        <w:tabs>
          <w:tab w:val="left" w:leader="none" w:pos="709"/>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ab/>
        <w:t xml:space="preserve">3.5.1</w:t>
      </w:r>
      <w:r w:rsidDel="00000000" w:rsidR="00000000" w:rsidRPr="00000000">
        <w:rPr>
          <w:rFonts w:ascii="Times New Roman" w:cs="Times New Roman" w:eastAsia="Times New Roman" w:hAnsi="Times New Roman"/>
          <w:rtl w:val="0"/>
        </w:rPr>
        <w:t xml:space="preserve"> Estejam sob processo de falência;</w:t>
      </w:r>
    </w:p>
    <w:p w:rsidR="00000000" w:rsidDel="00000000" w:rsidP="00000000" w:rsidRDefault="00000000" w:rsidRPr="00000000" w14:paraId="0000003E">
      <w:pPr>
        <w:tabs>
          <w:tab w:val="left" w:leader="none" w:pos="0"/>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ab/>
        <w:tab/>
        <w:t xml:space="preserve">3.5.2.1 </w:t>
      </w:r>
      <w:r w:rsidDel="00000000" w:rsidR="00000000" w:rsidRPr="00000000">
        <w:rPr>
          <w:rFonts w:ascii="Times New Roman" w:cs="Times New Roman" w:eastAsia="Times New Roman" w:hAnsi="Times New Roman"/>
          <w:rtl w:val="0"/>
        </w:rPr>
        <w:t xml:space="preserve">Será admitida participação de empresas em recuperação judicial, desde que apresentada certidão emitida pela instância judicial competente demonstrando estar a empresa apta econômica e financeiramente a participar de procedimento licitatório;</w:t>
      </w:r>
    </w:p>
    <w:p w:rsidR="00000000" w:rsidDel="00000000" w:rsidP="00000000" w:rsidRDefault="00000000" w:rsidRPr="00000000" w14:paraId="0000003F">
      <w:pPr>
        <w:tabs>
          <w:tab w:val="left" w:leader="none" w:pos="1418"/>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            3.5.2</w:t>
      </w:r>
      <w:r w:rsidDel="00000000" w:rsidR="00000000" w:rsidRPr="00000000">
        <w:rPr>
          <w:rFonts w:ascii="Times New Roman" w:cs="Times New Roman" w:eastAsia="Times New Roman" w:hAnsi="Times New Roman"/>
          <w:rtl w:val="0"/>
        </w:rPr>
        <w:t xml:space="preserve"> Tenham sido declaradas inidôneas para licitar e contratar com a Administração Pública;</w:t>
      </w:r>
    </w:p>
    <w:p w:rsidR="00000000" w:rsidDel="00000000" w:rsidP="00000000" w:rsidRDefault="00000000" w:rsidRPr="00000000" w14:paraId="00000040">
      <w:pPr>
        <w:tabs>
          <w:tab w:val="left" w:leader="none" w:pos="851"/>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            3.5.3</w:t>
      </w:r>
      <w:r w:rsidDel="00000000" w:rsidR="00000000" w:rsidRPr="00000000">
        <w:rPr>
          <w:rFonts w:ascii="Times New Roman" w:cs="Times New Roman" w:eastAsia="Times New Roman" w:hAnsi="Times New Roman"/>
          <w:rtl w:val="0"/>
        </w:rPr>
        <w:t xml:space="preserve"> Estejam suspensas ou impedidas de licitar e contratar com a Administração Pública direta ou indireta do ente federativo que tiver aplicado a sansão. </w:t>
      </w:r>
    </w:p>
    <w:p w:rsidR="00000000" w:rsidDel="00000000" w:rsidP="00000000" w:rsidRDefault="00000000" w:rsidRPr="00000000" w14:paraId="00000041">
      <w:pPr>
        <w:tabs>
          <w:tab w:val="left" w:leader="none" w:pos="851"/>
          <w:tab w:val="left" w:leader="none" w:pos="1276"/>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b w:val="1"/>
          <w:rtl w:val="0"/>
        </w:rPr>
        <w:t xml:space="preserve">3.5.4 </w:t>
      </w:r>
      <w:r w:rsidDel="00000000" w:rsidR="00000000" w:rsidRPr="00000000">
        <w:rPr>
          <w:rFonts w:ascii="Times New Roman" w:cs="Times New Roman" w:eastAsia="Times New Roman" w:hAnsi="Times New Roman"/>
          <w:rtl w:val="0"/>
        </w:rPr>
        <w:t xml:space="preserve">Se enquadrem nas seguintes </w:t>
      </w:r>
      <w:r w:rsidDel="00000000" w:rsidR="00000000" w:rsidRPr="00000000">
        <w:rPr>
          <w:rFonts w:ascii="Times New Roman" w:cs="Times New Roman" w:eastAsia="Times New Roman" w:hAnsi="Times New Roman"/>
          <w:b w:val="1"/>
          <w:u w:val="single"/>
          <w:rtl w:val="0"/>
        </w:rPr>
        <w:t xml:space="preserve">vedações</w:t>
      </w:r>
      <w:r w:rsidDel="00000000" w:rsidR="00000000" w:rsidRPr="00000000">
        <w:rPr>
          <w:rFonts w:ascii="Times New Roman" w:cs="Times New Roman" w:eastAsia="Times New Roman" w:hAnsi="Times New Roman"/>
          <w:rtl w:val="0"/>
        </w:rPr>
        <w:t xml:space="preserve"> de participação (art. 9º e 14 da Lei n.º 14.133/2021):</w:t>
      </w:r>
    </w:p>
    <w:p w:rsidR="00000000" w:rsidDel="00000000" w:rsidP="00000000" w:rsidRDefault="00000000" w:rsidRPr="00000000" w14:paraId="00000042">
      <w:pPr>
        <w:tabs>
          <w:tab w:val="left" w:leader="none" w:pos="851"/>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tab/>
      </w:r>
      <w:r w:rsidDel="00000000" w:rsidR="00000000" w:rsidRPr="00000000">
        <w:rPr>
          <w:rFonts w:ascii="Times New Roman" w:cs="Times New Roman" w:eastAsia="Times New Roman" w:hAnsi="Times New Roman"/>
          <w:b w:val="1"/>
          <w:rtl w:val="0"/>
        </w:rPr>
        <w:t xml:space="preserve">3.5.4.1</w:t>
      </w:r>
      <w:r w:rsidDel="00000000" w:rsidR="00000000" w:rsidRPr="00000000">
        <w:rPr>
          <w:rFonts w:ascii="Times New Roman" w:cs="Times New Roman" w:eastAsia="Times New Roman" w:hAnsi="Times New Roman"/>
          <w:rtl w:val="0"/>
        </w:rPr>
        <w:t xml:space="preserve"> Pessoa física ou jurídica que se encontre, ao tempo da licitação, impossibilitada de participar da licitação em decorrência de sanção que lhe foi imposta, estendendo-se a vedação ao licitante que atue em substituição a outra pessoa, física ou jurídica, com o intuito de burlar a efetividade da sanção a ela aplicada, inclusive a sua controladora, controlada ou coligada, desde que comprovado o ilícito ou utilização fraudulenta da personalidade jurídica do licitante.</w:t>
      </w:r>
    </w:p>
    <w:p w:rsidR="00000000" w:rsidDel="00000000" w:rsidP="00000000" w:rsidRDefault="00000000" w:rsidRPr="00000000" w14:paraId="00000043">
      <w:pPr>
        <w:tabs>
          <w:tab w:val="left" w:leader="none" w:pos="851"/>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tab/>
      </w:r>
      <w:r w:rsidDel="00000000" w:rsidR="00000000" w:rsidRPr="00000000">
        <w:rPr>
          <w:rFonts w:ascii="Times New Roman" w:cs="Times New Roman" w:eastAsia="Times New Roman" w:hAnsi="Times New Roman"/>
          <w:b w:val="1"/>
          <w:rtl w:val="0"/>
        </w:rPr>
        <w:t xml:space="preserve">3.5.4.2</w:t>
      </w:r>
      <w:r w:rsidDel="00000000" w:rsidR="00000000" w:rsidRPr="00000000">
        <w:rPr>
          <w:rFonts w:ascii="Times New Roman" w:cs="Times New Roman" w:eastAsia="Times New Roman" w:hAnsi="Times New Roman"/>
          <w:rtl w:val="0"/>
        </w:rPr>
        <w:t xml:space="preserve"> 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 devendo essa proibição constar expressamente do edital de licitação;</w:t>
      </w:r>
    </w:p>
    <w:p w:rsidR="00000000" w:rsidDel="00000000" w:rsidP="00000000" w:rsidRDefault="00000000" w:rsidRPr="00000000" w14:paraId="00000044">
      <w:pPr>
        <w:tabs>
          <w:tab w:val="left" w:leader="none" w:pos="851"/>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tab/>
      </w:r>
      <w:r w:rsidDel="00000000" w:rsidR="00000000" w:rsidRPr="00000000">
        <w:rPr>
          <w:rFonts w:ascii="Times New Roman" w:cs="Times New Roman" w:eastAsia="Times New Roman" w:hAnsi="Times New Roman"/>
          <w:b w:val="1"/>
          <w:rtl w:val="0"/>
        </w:rPr>
        <w:t xml:space="preserve">3.5.4.3 </w:t>
      </w:r>
      <w:r w:rsidDel="00000000" w:rsidR="00000000" w:rsidRPr="00000000">
        <w:rPr>
          <w:rFonts w:ascii="Times New Roman" w:cs="Times New Roman" w:eastAsia="Times New Roman" w:hAnsi="Times New Roman"/>
          <w:rtl w:val="0"/>
        </w:rPr>
        <w:t xml:space="preserve">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rsidR="00000000" w:rsidDel="00000000" w:rsidP="00000000" w:rsidRDefault="00000000" w:rsidRPr="00000000" w14:paraId="00000045">
      <w:pPr>
        <w:tabs>
          <w:tab w:val="left" w:leader="none" w:pos="851"/>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tab/>
      </w:r>
      <w:r w:rsidDel="00000000" w:rsidR="00000000" w:rsidRPr="00000000">
        <w:rPr>
          <w:rFonts w:ascii="Times New Roman" w:cs="Times New Roman" w:eastAsia="Times New Roman" w:hAnsi="Times New Roman"/>
          <w:b w:val="1"/>
          <w:rtl w:val="0"/>
        </w:rPr>
        <w:t xml:space="preserve">3.5.4.4 </w:t>
      </w:r>
      <w:r w:rsidDel="00000000" w:rsidR="00000000" w:rsidRPr="00000000">
        <w:rPr>
          <w:rFonts w:ascii="Times New Roman" w:cs="Times New Roman" w:eastAsia="Times New Roman" w:hAnsi="Times New Roman"/>
          <w:rtl w:val="0"/>
        </w:rPr>
        <w:t xml:space="preserve">Não poderá participar, direta ou indiretamente, da licitação ou da execução do contrato agente público de órgão ou entidade licitante ou contratante, devendo ser observadas as situações que possam configurar conflito de interesses no exercício ou após o exercício do cargo ou emprego, nos termos da legislação que disciplina a matéria.</w:t>
      </w:r>
    </w:p>
    <w:p w:rsidR="00000000" w:rsidDel="00000000" w:rsidP="00000000" w:rsidRDefault="00000000" w:rsidRPr="00000000" w14:paraId="0000004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18"/>
        </w:tabs>
        <w:spacing w:after="0" w:before="0" w:line="240" w:lineRule="auto"/>
        <w:ind w:left="0" w:right="0" w:firstLine="1843"/>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3.5.4.4.1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As vedações estendem-se a terceiro que auxilie a condução da contratação na qualidade de integrante de equipe de apoio, profissional especializado ou funcionário ou representante de empresa que preste assessoria técnica.</w:t>
      </w:r>
    </w:p>
    <w:p w:rsidR="00000000" w:rsidDel="00000000" w:rsidP="00000000" w:rsidRDefault="00000000" w:rsidRPr="00000000" w14:paraId="00000047">
      <w:pPr>
        <w:keepNext w:val="0"/>
        <w:keepLines w:val="0"/>
        <w:pageBreakBefore w:val="0"/>
        <w:widowControl w:val="1"/>
        <w:numPr>
          <w:ilvl w:val="3"/>
          <w:numId w:val="7"/>
        </w:numPr>
        <w:pBdr>
          <w:top w:space="0" w:sz="0" w:val="nil"/>
          <w:left w:space="0" w:sz="0" w:val="nil"/>
          <w:bottom w:space="0" w:sz="0" w:val="nil"/>
          <w:right w:space="0" w:sz="0" w:val="nil"/>
          <w:between w:space="0" w:sz="0" w:val="nil"/>
        </w:pBdr>
        <w:shd w:fill="auto" w:val="clear"/>
        <w:tabs>
          <w:tab w:val="left" w:leader="none" w:pos="1418"/>
        </w:tabs>
        <w:spacing w:after="0" w:before="0" w:line="240" w:lineRule="auto"/>
        <w:ind w:left="2136" w:right="0" w:hanging="720"/>
        <w:jc w:val="both"/>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Não poderão participar da licitação OSCIP’s atuando nessa condição;</w:t>
      </w:r>
    </w:p>
    <w:p w:rsidR="00000000" w:rsidDel="00000000" w:rsidP="00000000" w:rsidRDefault="00000000" w:rsidRPr="00000000" w14:paraId="0000004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18"/>
        </w:tabs>
        <w:spacing w:after="0" w:before="0" w:line="240" w:lineRule="auto"/>
        <w:ind w:left="1416"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3.5.4.6</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Aquele que não atenda às condições deste Edital e seu(s) anexo(s);</w:t>
      </w:r>
    </w:p>
    <w:p w:rsidR="00000000" w:rsidDel="00000000" w:rsidP="00000000" w:rsidRDefault="00000000" w:rsidRPr="00000000" w14:paraId="0000004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18"/>
        </w:tabs>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t xml:space="preserve">3.5.4.7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Não poderá participar, direta ou indiretamente, da licitação autor do anteprojeto, do projeto básico ou do projeto executivo, pessoa física ou jurídica;</w:t>
      </w:r>
    </w:p>
    <w:p w:rsidR="00000000" w:rsidDel="00000000" w:rsidP="00000000" w:rsidRDefault="00000000" w:rsidRPr="00000000" w14:paraId="0000004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18"/>
        </w:tabs>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3.5.4.8</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w:t>
      </w:r>
    </w:p>
    <w:p w:rsidR="00000000" w:rsidDel="00000000" w:rsidP="00000000" w:rsidRDefault="00000000" w:rsidRPr="00000000" w14:paraId="0000004B">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3.6 ME e EPP:</w:t>
      </w:r>
      <w:r w:rsidDel="00000000" w:rsidR="00000000" w:rsidRPr="00000000">
        <w:rPr>
          <w:rFonts w:ascii="Times New Roman" w:cs="Times New Roman" w:eastAsia="Times New Roman" w:hAnsi="Times New Roman"/>
          <w:rtl w:val="0"/>
        </w:rPr>
        <w:t xml:space="preserve"> As microempresas e empresas de pequeno porte, assim qualificadas nos termos da Lei Complementar n.º 123/06, poderão participar desta licitação usufruindo dos benefícios estabelecidos nos artigos 42 a 45 daquela Lei Complementar, declarando no campo próprio do sistema sua condição.</w:t>
      </w:r>
    </w:p>
    <w:p w:rsidR="00000000" w:rsidDel="00000000" w:rsidP="00000000" w:rsidRDefault="00000000" w:rsidRPr="00000000" w14:paraId="0000004C">
      <w:pPr>
        <w:ind w:firstLine="708"/>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3.6.1</w:t>
      </w:r>
      <w:r w:rsidDel="00000000" w:rsidR="00000000" w:rsidRPr="00000000">
        <w:rPr>
          <w:rFonts w:ascii="Times New Roman" w:cs="Times New Roman" w:eastAsia="Times New Roman" w:hAnsi="Times New Roman"/>
          <w:rtl w:val="0"/>
        </w:rPr>
        <w:tab/>
        <w:t xml:space="preserve">Não serão aplicáveis tais benefícios</w:t>
      </w:r>
      <w:r w:rsidDel="00000000" w:rsidR="00000000" w:rsidRPr="00000000">
        <w:rPr>
          <w:rFonts w:ascii="Times New Roman" w:cs="Times New Roman" w:eastAsia="Times New Roman" w:hAnsi="Times New Roman"/>
          <w:b w:val="1"/>
          <w:rtl w:val="0"/>
        </w:rPr>
        <w:t xml:space="preserve"> </w:t>
      </w:r>
      <w:r w:rsidDel="00000000" w:rsidR="00000000" w:rsidRPr="00000000">
        <w:rPr>
          <w:rFonts w:ascii="Times New Roman" w:cs="Times New Roman" w:eastAsia="Times New Roman" w:hAnsi="Times New Roman"/>
          <w:rtl w:val="0"/>
        </w:rPr>
        <w:t xml:space="preserve">em se tratando de contratação cujo valor estimado for superior à receita bruta máxima admitida para fins de enquadramento como empresa de pequeno porte.</w:t>
      </w:r>
    </w:p>
    <w:p w:rsidR="00000000" w:rsidDel="00000000" w:rsidP="00000000" w:rsidRDefault="00000000" w:rsidRPr="00000000" w14:paraId="0000004D">
      <w:pPr>
        <w:tabs>
          <w:tab w:val="left" w:leader="none" w:pos="2127"/>
        </w:tabs>
        <w:ind w:firstLine="1276"/>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  3.6.1.1</w:t>
        <w:tab/>
      </w:r>
      <w:r w:rsidDel="00000000" w:rsidR="00000000" w:rsidRPr="00000000">
        <w:rPr>
          <w:rFonts w:ascii="Times New Roman" w:cs="Times New Roman" w:eastAsia="Times New Roman" w:hAnsi="Times New Roman"/>
          <w:rtl w:val="0"/>
        </w:rPr>
        <w:t xml:space="preserve">A obtenção dos benefícios fica limitada às microempresas e às empresas de pequeno porte que, no ano-calendário de realização da licitação, ainda não tenham celebrado contratos com a Administração Pública cujos valores somados extrapolem a receita bruta máxima admitida para fins de enquadramento como empresa de pequeno porte.</w:t>
      </w:r>
    </w:p>
    <w:p w:rsidR="00000000" w:rsidDel="00000000" w:rsidP="00000000" w:rsidRDefault="00000000" w:rsidRPr="00000000" w14:paraId="0000004E">
      <w:pPr>
        <w:ind w:firstLine="1416"/>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3.6.1.2</w:t>
        <w:tab/>
      </w:r>
      <w:r w:rsidDel="00000000" w:rsidR="00000000" w:rsidRPr="00000000">
        <w:rPr>
          <w:rFonts w:ascii="Times New Roman" w:cs="Times New Roman" w:eastAsia="Times New Roman" w:hAnsi="Times New Roman"/>
          <w:rtl w:val="0"/>
        </w:rPr>
        <w:t xml:space="preserve">Nas contratações com prazo de vigência superior a 1 (um) ano, será considerado o valor anual do contrato.</w:t>
      </w:r>
    </w:p>
    <w:p w:rsidR="00000000" w:rsidDel="00000000" w:rsidP="00000000" w:rsidRDefault="00000000" w:rsidRPr="00000000" w14:paraId="0000004F">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3.7 </w:t>
      </w:r>
      <w:r w:rsidDel="00000000" w:rsidR="00000000" w:rsidRPr="00000000">
        <w:rPr>
          <w:rFonts w:ascii="Times New Roman" w:cs="Times New Roman" w:eastAsia="Times New Roman" w:hAnsi="Times New Roman"/>
          <w:rtl w:val="0"/>
        </w:rPr>
        <w:t xml:space="preserve">Como requisito para a participação no PREGÃO, a licitante deverá declarar em campo próprio do sistema eletrônico ou mediante apresentação de declaração, que está ciente e concorda com as condições do edital e anexos, especialmente: </w:t>
      </w:r>
    </w:p>
    <w:p w:rsidR="00000000" w:rsidDel="00000000" w:rsidP="00000000" w:rsidRDefault="00000000" w:rsidRPr="00000000" w14:paraId="00000050">
      <w:pPr>
        <w:ind w:firstLine="708"/>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3.7.1 </w:t>
      </w:r>
      <w:r w:rsidDel="00000000" w:rsidR="00000000" w:rsidRPr="00000000">
        <w:rPr>
          <w:rFonts w:ascii="Times New Roman" w:cs="Times New Roman" w:eastAsia="Times New Roman" w:hAnsi="Times New Roman"/>
          <w:rtl w:val="0"/>
        </w:rPr>
        <w:t xml:space="preserve">O</w:t>
      </w:r>
      <w:r w:rsidDel="00000000" w:rsidR="00000000" w:rsidRPr="00000000">
        <w:rPr>
          <w:rFonts w:ascii="Times New Roman" w:cs="Times New Roman" w:eastAsia="Times New Roman" w:hAnsi="Times New Roman"/>
          <w:b w:val="1"/>
          <w:rtl w:val="0"/>
        </w:rPr>
        <w:t xml:space="preserve"> </w:t>
      </w:r>
      <w:r w:rsidDel="00000000" w:rsidR="00000000" w:rsidRPr="00000000">
        <w:rPr>
          <w:rFonts w:ascii="Times New Roman" w:cs="Times New Roman" w:eastAsia="Times New Roman" w:hAnsi="Times New Roman"/>
          <w:color w:val="000000"/>
          <w:rtl w:val="0"/>
        </w:rPr>
        <w:t xml:space="preserve">pleno conhecimento e atendimento aos critérios legais e constitucionais e às exigências de habilitação e demais condições previstas no edital;</w:t>
      </w:r>
      <w:r w:rsidDel="00000000" w:rsidR="00000000" w:rsidRPr="00000000">
        <w:rPr>
          <w:rtl w:val="0"/>
        </w:rPr>
      </w:r>
    </w:p>
    <w:p w:rsidR="00000000" w:rsidDel="00000000" w:rsidP="00000000" w:rsidRDefault="00000000" w:rsidRPr="00000000" w14:paraId="000000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708"/>
        <w:jc w:val="both"/>
        <w:rPr>
          <w:rFonts w:ascii="Times New Roman" w:cs="Times New Roman" w:eastAsia="Times New Roman" w:hAnsi="Times New Roman"/>
          <w:b w:val="0"/>
          <w:i w:val="0"/>
          <w:smallCaps w:val="0"/>
          <w:strike w:val="0"/>
          <w:color w:val="000000"/>
          <w:sz w:val="24"/>
          <w:szCs w:val="24"/>
          <w:u w:val="none"/>
          <w:shd w:fill="auto" w:val="clear"/>
          <w:vertAlign w:val="baseline"/>
        </w:rPr>
      </w:pPr>
      <w:bookmarkStart w:colFirst="0" w:colLast="0" w:name="_heading=h.2et92p0" w:id="4"/>
      <w:bookmarkEnd w:id="4"/>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3.7.2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 sua condição de microempresa, de empresa de pequeno porte ou de microempreendedor individual para usufruir dos benefícios da Lei Complementar Federal n.º 123, de 2006.</w:t>
      </w:r>
    </w:p>
    <w:p w:rsidR="00000000" w:rsidDel="00000000" w:rsidP="00000000" w:rsidRDefault="00000000" w:rsidRPr="00000000" w14:paraId="000000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08" w:right="0" w:firstLine="708"/>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3.7.2.1</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A comprovação da condição acima deverá ocorrer mediante apresentação de:</w:t>
      </w:r>
    </w:p>
    <w:p w:rsidR="00000000" w:rsidDel="00000000" w:rsidP="00000000" w:rsidRDefault="00000000" w:rsidRPr="00000000" w14:paraId="000000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8" w:right="0" w:firstLine="0"/>
        <w:jc w:val="both"/>
        <w:rPr>
          <w:rFonts w:ascii="Times New Roman" w:cs="Times New Roman" w:eastAsia="Times New Roman" w:hAnsi="Times New Roman"/>
          <w:b w:val="0"/>
          <w:i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 </w:t>
      </w: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Certidão Simplificada original da Junta Comercial da sede do licitante ou documento equivalente;</w:t>
      </w:r>
    </w:p>
    <w:p w:rsidR="00000000" w:rsidDel="00000000" w:rsidP="00000000" w:rsidRDefault="00000000" w:rsidRPr="00000000" w14:paraId="000000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8" w:right="0" w:firstLine="0"/>
        <w:jc w:val="both"/>
        <w:rPr>
          <w:rFonts w:ascii="Times New Roman" w:cs="Times New Roman" w:eastAsia="Times New Roman" w:hAnsi="Times New Roman"/>
          <w:b w:val="0"/>
          <w:i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b) Declaração escrit</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 (Anexo VI), sob as penas da lei, de que cumpre os requisitos legais de qualificação da condição d</w:t>
      </w: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e microempresa, de empresa de pequeno porte ou microempreendedor individual, estando apto a usufruir dos benefícios previstos nos art. 42 a art. 49 da Lei Complementar Federal n.º 123, de 2006;</w:t>
      </w:r>
    </w:p>
    <w:p w:rsidR="00000000" w:rsidDel="00000000" w:rsidP="00000000" w:rsidRDefault="00000000" w:rsidRPr="00000000" w14:paraId="000000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8"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c) Demonstrativo de Resultado do Exercício – DRE, a que se refere a NBC TG n.º 1002/2021, de Conselho Federal de Contabilidade – CFC, ou outra norma que vier a substituir. </w:t>
      </w:r>
      <w:r w:rsidDel="00000000" w:rsidR="00000000" w:rsidRPr="00000000">
        <w:rPr>
          <w:rtl w:val="0"/>
        </w:rPr>
      </w:r>
    </w:p>
    <w:p w:rsidR="00000000" w:rsidDel="00000000" w:rsidP="00000000" w:rsidRDefault="00000000" w:rsidRPr="00000000" w14:paraId="00000056">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3.8</w:t>
      </w:r>
      <w:r w:rsidDel="00000000" w:rsidR="00000000" w:rsidRPr="00000000">
        <w:rPr>
          <w:rFonts w:ascii="Times New Roman" w:cs="Times New Roman" w:eastAsia="Times New Roman" w:hAnsi="Times New Roman"/>
          <w:rtl w:val="0"/>
        </w:rPr>
        <w:t xml:space="preserve"> A declaração falsa relativa ao cumprimento de qualquer condição sujeitará o licitante às sanções previstas em lei e neste Edital.</w:t>
      </w:r>
    </w:p>
    <w:p w:rsidR="00000000" w:rsidDel="00000000" w:rsidP="00000000" w:rsidRDefault="00000000" w:rsidRPr="00000000" w14:paraId="00000057">
      <w:pPr>
        <w:ind w:firstLine="708"/>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3.8.1</w:t>
      </w:r>
      <w:r w:rsidDel="00000000" w:rsidR="00000000" w:rsidRPr="00000000">
        <w:rPr>
          <w:rFonts w:ascii="Times New Roman" w:cs="Times New Roman" w:eastAsia="Times New Roman" w:hAnsi="Times New Roman"/>
          <w:rtl w:val="0"/>
        </w:rPr>
        <w:t xml:space="preserve"> A falsidade de qualquer declaração prestada poderá caracterizar o crime de que trata o art. 299 do Código Penal, sem prejuízo do enquadramento em outros tipos e das sanções administrativas previstas na legislação pertinente, mediante o devido processo legal, e implicará, também, a inabilitação da licitante se o fato vier a ser constatado durante o trâmite da licitação.</w:t>
      </w:r>
      <w:r w:rsidDel="00000000" w:rsidR="00000000" w:rsidRPr="00000000">
        <w:rPr>
          <w:rtl w:val="0"/>
        </w:rPr>
      </w:r>
    </w:p>
    <w:p w:rsidR="00000000" w:rsidDel="00000000" w:rsidP="00000000" w:rsidRDefault="00000000" w:rsidRPr="00000000" w14:paraId="00000058">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3.9 </w:t>
      </w:r>
      <w:r w:rsidDel="00000000" w:rsidR="00000000" w:rsidRPr="00000000">
        <w:rPr>
          <w:rFonts w:ascii="Times New Roman" w:cs="Times New Roman" w:eastAsia="Times New Roman" w:hAnsi="Times New Roman"/>
          <w:rtl w:val="0"/>
        </w:rPr>
        <w:t xml:space="preserve">A participação na presente licitação implica o reconhecimento pela licitante de que conhece, atende e se submete a todas as cláusulas e condições do presente edital, bem como as disposições contidas na legislação indicada neste Edital, que disciplinam a presente licitação e integrarão o ajuste correspondente, no que lhe for pertinente.</w:t>
      </w:r>
    </w:p>
    <w:bookmarkStart w:colFirst="0" w:colLast="0" w:name="bookmark=id.2s8eyo1" w:id="5"/>
    <w:bookmarkEnd w:id="5"/>
    <w:bookmarkStart w:colFirst="0" w:colLast="0" w:name="bookmark=id.3dy6vkm" w:id="6"/>
    <w:bookmarkEnd w:id="6"/>
    <w:bookmarkStart w:colFirst="0" w:colLast="0" w:name="bookmark=id.tyjcwt" w:id="7"/>
    <w:bookmarkEnd w:id="7"/>
    <w:bookmarkStart w:colFirst="0" w:colLast="0" w:name="bookmark=id.4d34og8" w:id="8"/>
    <w:bookmarkEnd w:id="8"/>
    <w:bookmarkStart w:colFirst="0" w:colLast="0" w:name="bookmark=id.1t3h5sf" w:id="9"/>
    <w:bookmarkEnd w:id="9"/>
    <w:p w:rsidR="00000000" w:rsidDel="00000000" w:rsidP="00000000" w:rsidRDefault="00000000" w:rsidRPr="00000000" w14:paraId="00000059">
      <w:pPr>
        <w:pStyle w:val="Heading1"/>
        <w:rPr>
          <w:rFonts w:ascii="Times New Roman" w:cs="Times New Roman" w:eastAsia="Times New Roman" w:hAnsi="Times New Roman"/>
          <w:b w:val="1"/>
          <w:color w:val="000000"/>
          <w:sz w:val="24"/>
          <w:szCs w:val="24"/>
        </w:rPr>
      </w:pPr>
      <w:bookmarkStart w:colFirst="0" w:colLast="0" w:name="_heading=h.17dp8vu" w:id="10"/>
      <w:bookmarkEnd w:id="10"/>
      <w:r w:rsidDel="00000000" w:rsidR="00000000" w:rsidRPr="00000000">
        <w:rPr>
          <w:rFonts w:ascii="Times New Roman" w:cs="Times New Roman" w:eastAsia="Times New Roman" w:hAnsi="Times New Roman"/>
          <w:b w:val="1"/>
          <w:color w:val="000000"/>
          <w:sz w:val="24"/>
          <w:szCs w:val="24"/>
          <w:rtl w:val="0"/>
        </w:rPr>
        <w:t xml:space="preserve">4. DA APRESENTAÇÃO DA PROPOSTA E DOS DOCUMENTOS DE HABILITAÇÃO</w:t>
      </w:r>
    </w:p>
    <w:p w:rsidR="00000000" w:rsidDel="00000000" w:rsidP="00000000" w:rsidRDefault="00000000" w:rsidRPr="00000000" w14:paraId="0000005A">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4.1 </w:t>
      </w:r>
      <w:r w:rsidDel="00000000" w:rsidR="00000000" w:rsidRPr="00000000">
        <w:rPr>
          <w:rFonts w:ascii="Times New Roman" w:cs="Times New Roman" w:eastAsia="Times New Roman" w:hAnsi="Times New Roman"/>
          <w:rtl w:val="0"/>
        </w:rPr>
        <w:t xml:space="preserve">Na presente licitação, a fase de habilitação sucederá as fases de apresentação das propostas e lances e de julgamento. </w:t>
      </w:r>
    </w:p>
    <w:p w:rsidR="00000000" w:rsidDel="00000000" w:rsidP="00000000" w:rsidRDefault="00000000" w:rsidRPr="00000000" w14:paraId="0000005B">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4.2 </w:t>
      </w:r>
      <w:r w:rsidDel="00000000" w:rsidR="00000000" w:rsidRPr="00000000">
        <w:rPr>
          <w:rFonts w:ascii="Times New Roman" w:cs="Times New Roman" w:eastAsia="Times New Roman" w:hAnsi="Times New Roman"/>
          <w:rtl w:val="0"/>
        </w:rPr>
        <w:t xml:space="preserve">O encaminhamento da proposta de preços será feito exclusivamente por meio do sistema eletrônico, observados datas e horários limites estabelecidos. Até a data e horário de abertura da sessão, a licitante poderá retirar ou substituir a proposta anteriormente apresentada. </w:t>
      </w:r>
    </w:p>
    <w:p w:rsidR="00000000" w:rsidDel="00000000" w:rsidP="00000000" w:rsidRDefault="00000000" w:rsidRPr="00000000" w14:paraId="0000005C">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4.3 </w:t>
      </w:r>
      <w:r w:rsidDel="00000000" w:rsidR="00000000" w:rsidRPr="00000000">
        <w:rPr>
          <w:rFonts w:ascii="Times New Roman" w:cs="Times New Roman" w:eastAsia="Times New Roman" w:hAnsi="Times New Roman"/>
          <w:rtl w:val="0"/>
        </w:rPr>
        <w:t xml:space="preserve">O encaminhamento de proposta para o sistema eletrônico pressupõe o pleno conhecimento e atendimento às exigências de habilitação previstas no Edital. </w:t>
      </w:r>
    </w:p>
    <w:p w:rsidR="00000000" w:rsidDel="00000000" w:rsidP="00000000" w:rsidRDefault="00000000" w:rsidRPr="00000000" w14:paraId="0000005D">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4.4</w:t>
      </w:r>
      <w:r w:rsidDel="00000000" w:rsidR="00000000" w:rsidRPr="00000000">
        <w:rPr>
          <w:rFonts w:ascii="Times New Roman" w:cs="Times New Roman" w:eastAsia="Times New Roman" w:hAnsi="Times New Roman"/>
          <w:rtl w:val="0"/>
        </w:rPr>
        <w:t xml:space="preserve"> O licitante será responsável por todas as transações que forem efetuadas em seu nome no sistema eletrônico, assumindo como firmes e verdadeiras suas propostas e lances.</w:t>
      </w:r>
    </w:p>
    <w:p w:rsidR="00000000" w:rsidDel="00000000" w:rsidP="00000000" w:rsidRDefault="00000000" w:rsidRPr="00000000" w14:paraId="0000005E">
      <w:pPr>
        <w:jc w:val="both"/>
        <w:rPr>
          <w:rFonts w:ascii="Times New Roman" w:cs="Times New Roman" w:eastAsia="Times New Roman" w:hAnsi="Times New Roman"/>
        </w:rPr>
      </w:pPr>
      <w:bookmarkStart w:colFirst="0" w:colLast="0" w:name="_heading=h.3rdcrjn" w:id="11"/>
      <w:bookmarkEnd w:id="11"/>
      <w:r w:rsidDel="00000000" w:rsidR="00000000" w:rsidRPr="00000000">
        <w:rPr>
          <w:rFonts w:ascii="Times New Roman" w:cs="Times New Roman" w:eastAsia="Times New Roman" w:hAnsi="Times New Roman"/>
          <w:b w:val="1"/>
          <w:rtl w:val="0"/>
        </w:rPr>
        <w:t xml:space="preserve">4.5 </w:t>
      </w:r>
      <w:r w:rsidDel="00000000" w:rsidR="00000000" w:rsidRPr="00000000">
        <w:rPr>
          <w:rFonts w:ascii="Times New Roman" w:cs="Times New Roman" w:eastAsia="Times New Roman" w:hAnsi="Times New Roman"/>
          <w:rtl w:val="0"/>
        </w:rPr>
        <w:t xml:space="preserve">Os licitantes poderão deixar de apresentar os documentos de habilitação que constem no sistema de registro cadastral unificado disponível no Portal Nacional de Contratações Públicas (PNCP), desde que os referidos documentos estejam atualizados e disponíveis para acesso dos demais licitantes. </w:t>
      </w:r>
    </w:p>
    <w:p w:rsidR="00000000" w:rsidDel="00000000" w:rsidP="00000000" w:rsidRDefault="00000000" w:rsidRPr="00000000" w14:paraId="0000005F">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4.6 </w:t>
      </w:r>
      <w:r w:rsidDel="00000000" w:rsidR="00000000" w:rsidRPr="00000000">
        <w:rPr>
          <w:rFonts w:ascii="Times New Roman" w:cs="Times New Roman" w:eastAsia="Times New Roman" w:hAnsi="Times New Roman"/>
          <w:rtl w:val="0"/>
        </w:rPr>
        <w:t xml:space="preserve">As Microempresas, Empresas de Pequeno Porte e Microempreendedores Individuais deverão encaminhar a documentação de habilitação, ainda que haja alguma restrição de regularidade fiscal e trabalhista, nos termos do art. 43, §1º da Lei Complementar Federal n.º 123, de 2006.</w:t>
      </w:r>
    </w:p>
    <w:p w:rsidR="00000000" w:rsidDel="00000000" w:rsidP="00000000" w:rsidRDefault="00000000" w:rsidRPr="00000000" w14:paraId="000000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708"/>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    4.6.1</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Havendo alguma restrição na comprovação da regularidade fiscal e trabalhista, será assegurado o prazo de 05 (cinco) dias úteis, cujo termo inicial corresponderá ao momento em que o proponente for declarado vencedor do certame, prorrogável por igual período, a critério da administração pública, para regularização da documentação, para pagamento ou parcelamento do débito e para emissão de eventuais certidões negativas ou positivas com efeito de certidão negativa. </w:t>
      </w:r>
    </w:p>
    <w:p w:rsidR="00000000" w:rsidDel="00000000" w:rsidP="00000000" w:rsidRDefault="00000000" w:rsidRPr="00000000" w14:paraId="00000061">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09"/>
        </w:tabs>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t xml:space="preserve">    </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4.6.2</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A não regularização da documentação, no prazo previsto no item anterior, implicará decadência do direito à contratação, sem prejuízo das demais sanções previstas na Lei n.º 14.133/2021,</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sendo facultado ao Município convocar as licitantes remanescentes, na ordem de classificação, para a assinatura do contrato, ou revogar a licitação.</w:t>
      </w:r>
    </w:p>
    <w:p w:rsidR="00000000" w:rsidDel="00000000" w:rsidP="00000000" w:rsidRDefault="00000000" w:rsidRPr="00000000" w14:paraId="00000062">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09"/>
        </w:tabs>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4.7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Os documentos instrutores da proposta e habilitação do licitante melhor classificado somente serão disponibilizados para avaliação do(a) pregoeiro(a) e para acesso público após o encerramento da fase de envio de lances. </w:t>
      </w:r>
    </w:p>
    <w:p w:rsidR="00000000" w:rsidDel="00000000" w:rsidP="00000000" w:rsidRDefault="00000000" w:rsidRPr="00000000" w14:paraId="00000063">
      <w:pPr>
        <w:pStyle w:val="Heading1"/>
        <w:rPr>
          <w:rFonts w:ascii="Times New Roman" w:cs="Times New Roman" w:eastAsia="Times New Roman" w:hAnsi="Times New Roman"/>
          <w:b w:val="1"/>
          <w:sz w:val="24"/>
          <w:szCs w:val="24"/>
        </w:rPr>
      </w:pPr>
      <w:bookmarkStart w:colFirst="0" w:colLast="0" w:name="_heading=h.26in1rg" w:id="12"/>
      <w:bookmarkEnd w:id="12"/>
      <w:r w:rsidDel="00000000" w:rsidR="00000000" w:rsidRPr="00000000">
        <w:rPr>
          <w:rFonts w:ascii="Times New Roman" w:cs="Times New Roman" w:eastAsia="Times New Roman" w:hAnsi="Times New Roman"/>
          <w:b w:val="1"/>
          <w:color w:val="000000"/>
          <w:sz w:val="24"/>
          <w:szCs w:val="24"/>
          <w:rtl w:val="0"/>
        </w:rPr>
        <w:t xml:space="preserve">5. DO PREENCHIMENTO DA PROPOSTA E DOCUMENTOS ANEXOS</w:t>
      </w:r>
      <w:r w:rsidDel="00000000" w:rsidR="00000000" w:rsidRPr="00000000">
        <w:rPr>
          <w:rtl w:val="0"/>
        </w:rPr>
      </w:r>
    </w:p>
    <w:p w:rsidR="00000000" w:rsidDel="00000000" w:rsidP="00000000" w:rsidRDefault="00000000" w:rsidRPr="00000000" w14:paraId="00000064">
      <w:pPr>
        <w:jc w:val="both"/>
        <w:rPr>
          <w:rFonts w:ascii="Times New Roman" w:cs="Times New Roman" w:eastAsia="Times New Roman" w:hAnsi="Times New Roman"/>
          <w:color w:val="ff0000"/>
        </w:rPr>
      </w:pPr>
      <w:r w:rsidDel="00000000" w:rsidR="00000000" w:rsidRPr="00000000">
        <w:rPr>
          <w:rFonts w:ascii="Times New Roman" w:cs="Times New Roman" w:eastAsia="Times New Roman" w:hAnsi="Times New Roman"/>
          <w:b w:val="1"/>
          <w:rtl w:val="0"/>
        </w:rPr>
        <w:t xml:space="preserve">5.1</w:t>
      </w:r>
      <w:r w:rsidDel="00000000" w:rsidR="00000000" w:rsidRPr="00000000">
        <w:rPr>
          <w:rFonts w:ascii="Times New Roman" w:cs="Times New Roman" w:eastAsia="Times New Roman" w:hAnsi="Times New Roman"/>
          <w:rtl w:val="0"/>
        </w:rPr>
        <w:t xml:space="preserve"> O licitante enviará a sua proposta mediante o preenchimento, no sistema eletrônico, do valor global em moeda corrente nacional.</w:t>
      </w:r>
      <w:r w:rsidDel="00000000" w:rsidR="00000000" w:rsidRPr="00000000">
        <w:rPr>
          <w:rFonts w:ascii="Times New Roman" w:cs="Times New Roman" w:eastAsia="Times New Roman" w:hAnsi="Times New Roman"/>
          <w:color w:val="ff0000"/>
          <w:rtl w:val="0"/>
        </w:rPr>
        <w:t xml:space="preserve"> </w:t>
      </w:r>
    </w:p>
    <w:p w:rsidR="00000000" w:rsidDel="00000000" w:rsidP="00000000" w:rsidRDefault="00000000" w:rsidRPr="00000000" w14:paraId="00000065">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5.2 </w:t>
      </w:r>
      <w:r w:rsidDel="00000000" w:rsidR="00000000" w:rsidRPr="00000000">
        <w:rPr>
          <w:rFonts w:ascii="Times New Roman" w:cs="Times New Roman" w:eastAsia="Times New Roman" w:hAnsi="Times New Roman"/>
          <w:rtl w:val="0"/>
        </w:rPr>
        <w:t xml:space="preserve">A licitante deverá indicar na sua proposta o “Valor”, “Marca”, “Fabricante” e “Descrição Detalhada do Objeto Ofertado”.</w:t>
      </w:r>
    </w:p>
    <w:p w:rsidR="00000000" w:rsidDel="00000000" w:rsidP="00000000" w:rsidRDefault="00000000" w:rsidRPr="00000000" w14:paraId="00000066">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5.3 </w:t>
      </w:r>
      <w:r w:rsidDel="00000000" w:rsidR="00000000" w:rsidRPr="00000000">
        <w:rPr>
          <w:rFonts w:ascii="Times New Roman" w:cs="Times New Roman" w:eastAsia="Times New Roman" w:hAnsi="Times New Roman"/>
          <w:rtl w:val="0"/>
        </w:rPr>
        <w:t xml:space="preserve">A proposta deve conter oferta firme e precisa, sem alternativa de produtos, preços ou qualquer outra condição que induza o julgamento a ter mais de um resultado.</w:t>
      </w:r>
    </w:p>
    <w:p w:rsidR="00000000" w:rsidDel="00000000" w:rsidP="00000000" w:rsidRDefault="00000000" w:rsidRPr="00000000" w14:paraId="00000067">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5.4 </w:t>
      </w:r>
      <w:r w:rsidDel="00000000" w:rsidR="00000000" w:rsidRPr="00000000">
        <w:rPr>
          <w:rFonts w:ascii="Times New Roman" w:cs="Times New Roman" w:eastAsia="Times New Roman" w:hAnsi="Times New Roman"/>
          <w:rtl w:val="0"/>
        </w:rPr>
        <w:t xml:space="preserve">Os preços deverão ser cotados em moeda corrente nacional, em algarismos e devem ser adequados aos praticados no mercado na data de sua apresentação, sem inclusão de qualquer encargo financeiro ou previsão inflacionária e devem incluir todos os custos diretos, indiretos e despesas, necessários ao fornecimento do objeto, inclusive frete. O preço ofertado será irreajustável e constituirá a única e completa remuneração pelo cumprimento do objeto deste certame, não sendo aceitos pleitos de acréscimos nos preços, a qualquer título.</w:t>
      </w:r>
    </w:p>
    <w:p w:rsidR="00000000" w:rsidDel="00000000" w:rsidP="00000000" w:rsidRDefault="00000000" w:rsidRPr="00000000" w14:paraId="00000068">
      <w:pPr>
        <w:ind w:firstLine="708"/>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5.4.1 </w:t>
      </w:r>
      <w:r w:rsidDel="00000000" w:rsidR="00000000" w:rsidRPr="00000000">
        <w:rPr>
          <w:rFonts w:ascii="Times New Roman" w:cs="Times New Roman" w:eastAsia="Times New Roman" w:hAnsi="Times New Roman"/>
          <w:rtl w:val="0"/>
        </w:rPr>
        <w:t xml:space="preserve">Os preços unitários e total deverão possuir até 02 (duas) casas decimais.</w:t>
      </w:r>
    </w:p>
    <w:p w:rsidR="00000000" w:rsidDel="00000000" w:rsidP="00000000" w:rsidRDefault="00000000" w:rsidRPr="00000000" w14:paraId="00000069">
      <w:pPr>
        <w:ind w:right="-1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5.5 </w:t>
      </w:r>
      <w:r w:rsidDel="00000000" w:rsidR="00000000" w:rsidRPr="00000000">
        <w:rPr>
          <w:rFonts w:ascii="Times New Roman" w:cs="Times New Roman" w:eastAsia="Times New Roman" w:hAnsi="Times New Roman"/>
          <w:rtl w:val="0"/>
        </w:rPr>
        <w:t xml:space="preserve">Quaisquer tributos, custos e despesas diretos ou indiretos serão considerados como inclusos nos preços, não sendo aceitos pleitos de acréscimo, a qualquer título.</w:t>
      </w:r>
    </w:p>
    <w:p w:rsidR="00000000" w:rsidDel="00000000" w:rsidP="00000000" w:rsidRDefault="00000000" w:rsidRPr="00000000" w14:paraId="0000006A">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5.6</w:t>
      </w:r>
      <w:r w:rsidDel="00000000" w:rsidR="00000000" w:rsidRPr="00000000">
        <w:rPr>
          <w:rFonts w:ascii="Times New Roman" w:cs="Times New Roman" w:eastAsia="Times New Roman" w:hAnsi="Times New Roman"/>
          <w:rtl w:val="0"/>
        </w:rPr>
        <w:t xml:space="preserve"> Nos valores propostos estarão inclusos todos os custos operacionais, encargos previdenciários, sociais, trabalhistas, tributários, comerciais e quaisquer outros que incidam direta ou indiretamente na execução do contrato. </w:t>
      </w:r>
    </w:p>
    <w:p w:rsidR="00000000" w:rsidDel="00000000" w:rsidP="00000000" w:rsidRDefault="00000000" w:rsidRPr="00000000" w14:paraId="0000006B">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5.7</w:t>
      </w:r>
      <w:r w:rsidDel="00000000" w:rsidR="00000000" w:rsidRPr="00000000">
        <w:rPr>
          <w:rFonts w:ascii="Times New Roman" w:cs="Times New Roman" w:eastAsia="Times New Roman" w:hAnsi="Times New Roman"/>
          <w:rtl w:val="0"/>
        </w:rPr>
        <w:t xml:space="preserve"> Os preços ofertados, tanto na proposta inicial, quanto na etapa de lances, serão de exclusiva responsabilidade do licitante, não lhe assistindo o direito de pleitear qualquer alteração, sob alegação de erro, omissão ou qualquer outro pretexto. </w:t>
      </w:r>
    </w:p>
    <w:p w:rsidR="00000000" w:rsidDel="00000000" w:rsidP="00000000" w:rsidRDefault="00000000" w:rsidRPr="00000000" w14:paraId="0000006C">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5.8</w:t>
      </w:r>
      <w:r w:rsidDel="00000000" w:rsidR="00000000" w:rsidRPr="00000000">
        <w:rPr>
          <w:rFonts w:ascii="Times New Roman" w:cs="Times New Roman" w:eastAsia="Times New Roman" w:hAnsi="Times New Roman"/>
          <w:rtl w:val="0"/>
        </w:rPr>
        <w:t xml:space="preserve"> Os licitantes devem respeitar os preços máximos estabelecidos nas normas de regência de contratações públicas, quando participarem de licitações públicas.</w:t>
      </w:r>
    </w:p>
    <w:p w:rsidR="00000000" w:rsidDel="00000000" w:rsidP="00000000" w:rsidRDefault="00000000" w:rsidRPr="00000000" w14:paraId="0000006D">
      <w:pPr>
        <w:ind w:right="-1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5.9 </w:t>
      </w:r>
      <w:r w:rsidDel="00000000" w:rsidR="00000000" w:rsidRPr="00000000">
        <w:rPr>
          <w:rFonts w:ascii="Times New Roman" w:cs="Times New Roman" w:eastAsia="Times New Roman" w:hAnsi="Times New Roman"/>
          <w:rtl w:val="0"/>
        </w:rPr>
        <w:t xml:space="preserve">A licitante declarada vencedora do certame deverá enviar a proposta de preços, conforme disposto no Item 5.2 deste Edital, de acordo com o formulário que segue como </w:t>
      </w:r>
      <w:r w:rsidDel="00000000" w:rsidR="00000000" w:rsidRPr="00000000">
        <w:rPr>
          <w:rFonts w:ascii="Times New Roman" w:cs="Times New Roman" w:eastAsia="Times New Roman" w:hAnsi="Times New Roman"/>
          <w:color w:val="000000"/>
          <w:rtl w:val="0"/>
        </w:rPr>
        <w:t xml:space="preserve">ANEXO II </w:t>
      </w:r>
      <w:r w:rsidDel="00000000" w:rsidR="00000000" w:rsidRPr="00000000">
        <w:rPr>
          <w:rFonts w:ascii="Times New Roman" w:cs="Times New Roman" w:eastAsia="Times New Roman" w:hAnsi="Times New Roman"/>
          <w:rtl w:val="0"/>
        </w:rPr>
        <w:t xml:space="preserve">deste Edital, com todas as informações e declarações ali constantes, devendo ser redigida em língua portuguesa, com clareza, perfeitamente legível, sem emendas, rasuras, borrões, acréscimos ou entrelinhas, ser datada, rubricada em todas as folhas e assinada por seu representante legal ou procurador, devidamente identificado com números de CPF e RG, e respectivo cargo na licitante. </w:t>
      </w:r>
    </w:p>
    <w:p w:rsidR="00000000" w:rsidDel="00000000" w:rsidP="00000000" w:rsidRDefault="00000000" w:rsidRPr="00000000" w14:paraId="0000006E">
      <w:pPr>
        <w:ind w:right="-1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5.10 </w:t>
      </w:r>
      <w:r w:rsidDel="00000000" w:rsidR="00000000" w:rsidRPr="00000000">
        <w:rPr>
          <w:rFonts w:ascii="Times New Roman" w:cs="Times New Roman" w:eastAsia="Times New Roman" w:hAnsi="Times New Roman"/>
          <w:rtl w:val="0"/>
        </w:rPr>
        <w:t xml:space="preserve">A apresentação das propostas implica obrigatoriedade do cumprimento das disposições nelas contidas, em conformidade com o que dispõe o </w:t>
      </w:r>
      <w:r w:rsidDel="00000000" w:rsidR="00000000" w:rsidRPr="00000000">
        <w:rPr>
          <w:rFonts w:ascii="Times New Roman" w:cs="Times New Roman" w:eastAsia="Times New Roman" w:hAnsi="Times New Roman"/>
          <w:color w:val="000000"/>
          <w:rtl w:val="0"/>
        </w:rPr>
        <w:t xml:space="preserve">ANEXO VII - CARACTERÍSTICAS TÉCNICAS DO OBJETO </w:t>
      </w:r>
      <w:r w:rsidDel="00000000" w:rsidR="00000000" w:rsidRPr="00000000">
        <w:rPr>
          <w:rFonts w:ascii="Times New Roman" w:cs="Times New Roman" w:eastAsia="Times New Roman" w:hAnsi="Times New Roman"/>
          <w:rtl w:val="0"/>
        </w:rPr>
        <w:t xml:space="preserve">deste Edital, assumindo o proponente o compromisso de entregar o objeto licitado nos seus termos, bem como fornecer os materiais, equipamentos, ferramentas e utensílios necessários à perfeita execução contratual. </w:t>
      </w:r>
    </w:p>
    <w:p w:rsidR="00000000" w:rsidDel="00000000" w:rsidP="00000000" w:rsidRDefault="00000000" w:rsidRPr="00000000" w14:paraId="0000006F">
      <w:pPr>
        <w:pStyle w:val="Heading1"/>
        <w:rPr>
          <w:rFonts w:ascii="Times New Roman" w:cs="Times New Roman" w:eastAsia="Times New Roman" w:hAnsi="Times New Roman"/>
          <w:color w:val="000000"/>
          <w:sz w:val="24"/>
          <w:szCs w:val="24"/>
        </w:rPr>
      </w:pPr>
      <w:bookmarkStart w:colFirst="0" w:colLast="0" w:name="_heading=h.lnxbz9" w:id="13"/>
      <w:bookmarkEnd w:id="13"/>
      <w:r w:rsidDel="00000000" w:rsidR="00000000" w:rsidRPr="00000000">
        <w:rPr>
          <w:rFonts w:ascii="Times New Roman" w:cs="Times New Roman" w:eastAsia="Times New Roman" w:hAnsi="Times New Roman"/>
          <w:b w:val="1"/>
          <w:color w:val="000000"/>
          <w:sz w:val="24"/>
          <w:szCs w:val="24"/>
          <w:rtl w:val="0"/>
        </w:rPr>
        <w:t xml:space="preserve">6. DA ABERTURA DA SESSÃO, CLASSIFICAÇÃO DAS PROPOSTAS E FORMULAÇÃO DE LANCES</w:t>
      </w:r>
      <w:r w:rsidDel="00000000" w:rsidR="00000000" w:rsidRPr="00000000">
        <w:rPr>
          <w:rtl w:val="0"/>
        </w:rPr>
      </w:r>
    </w:p>
    <w:p w:rsidR="00000000" w:rsidDel="00000000" w:rsidP="00000000" w:rsidRDefault="00000000" w:rsidRPr="00000000" w14:paraId="00000070">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6.1</w:t>
      </w:r>
      <w:r w:rsidDel="00000000" w:rsidR="00000000" w:rsidRPr="00000000">
        <w:rPr>
          <w:rFonts w:ascii="Times New Roman" w:cs="Times New Roman" w:eastAsia="Times New Roman" w:hAnsi="Times New Roman"/>
          <w:rtl w:val="0"/>
        </w:rPr>
        <w:t xml:space="preserve"> A partir do horário previsto no Edital e no sistema, terá início a sessão pública de PREGÃO ELETRÔNICO, com a divulgação das propostas de preços recebidas, quando o Pregoeiro irá avaliar a aceitabilidade das propostas.</w:t>
      </w:r>
    </w:p>
    <w:p w:rsidR="00000000" w:rsidDel="00000000" w:rsidP="00000000" w:rsidRDefault="00000000" w:rsidRPr="00000000" w14:paraId="00000071">
      <w:pPr>
        <w:ind w:firstLine="708"/>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6.1.1</w:t>
      </w:r>
      <w:r w:rsidDel="00000000" w:rsidR="00000000" w:rsidRPr="00000000">
        <w:rPr>
          <w:rFonts w:ascii="Times New Roman" w:cs="Times New Roman" w:eastAsia="Times New Roman" w:hAnsi="Times New Roman"/>
          <w:rtl w:val="0"/>
        </w:rPr>
        <w:t xml:space="preserve"> Serão desclassificadas, desde logo, as propostas que não estejam em conformidade com os requisitos estabelecidos neste Edital, contenham vícios insanáveis ou não apresentem as especificações exigidas, conforme art. 59 da Lei n.º 14.133/2021.</w:t>
      </w:r>
    </w:p>
    <w:p w:rsidR="00000000" w:rsidDel="00000000" w:rsidP="00000000" w:rsidRDefault="00000000" w:rsidRPr="00000000" w14:paraId="00000072">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6.2</w:t>
      </w:r>
      <w:r w:rsidDel="00000000" w:rsidR="00000000" w:rsidRPr="00000000">
        <w:rPr>
          <w:rFonts w:ascii="Times New Roman" w:cs="Times New Roman" w:eastAsia="Times New Roman" w:hAnsi="Times New Roman"/>
          <w:rtl w:val="0"/>
        </w:rPr>
        <w:t xml:space="preserve"> Também será desclassificada a proposta que identifique o licitante. </w:t>
      </w:r>
    </w:p>
    <w:p w:rsidR="00000000" w:rsidDel="00000000" w:rsidP="00000000" w:rsidRDefault="00000000" w:rsidRPr="00000000" w14:paraId="00000073">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6.3</w:t>
      </w:r>
      <w:r w:rsidDel="00000000" w:rsidR="00000000" w:rsidRPr="00000000">
        <w:rPr>
          <w:rFonts w:ascii="Times New Roman" w:cs="Times New Roman" w:eastAsia="Times New Roman" w:hAnsi="Times New Roman"/>
          <w:rtl w:val="0"/>
        </w:rPr>
        <w:t xml:space="preserve"> A desclassificação será sempre fundamentada e registrada no sistema, com acompanhamento em tempo real por todos os participantes. </w:t>
      </w:r>
    </w:p>
    <w:p w:rsidR="00000000" w:rsidDel="00000000" w:rsidP="00000000" w:rsidRDefault="00000000" w:rsidRPr="00000000" w14:paraId="00000074">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6.4</w:t>
      </w:r>
      <w:r w:rsidDel="00000000" w:rsidR="00000000" w:rsidRPr="00000000">
        <w:rPr>
          <w:rFonts w:ascii="Times New Roman" w:cs="Times New Roman" w:eastAsia="Times New Roman" w:hAnsi="Times New Roman"/>
          <w:rtl w:val="0"/>
        </w:rPr>
        <w:t xml:space="preserve"> A classificação da proposta não impede o seu julgamento definitivo, em sentido contrário.</w:t>
      </w:r>
    </w:p>
    <w:p w:rsidR="00000000" w:rsidDel="00000000" w:rsidP="00000000" w:rsidRDefault="00000000" w:rsidRPr="00000000" w14:paraId="00000075">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6.5</w:t>
      </w:r>
      <w:r w:rsidDel="00000000" w:rsidR="00000000" w:rsidRPr="00000000">
        <w:rPr>
          <w:rFonts w:ascii="Times New Roman" w:cs="Times New Roman" w:eastAsia="Times New Roman" w:hAnsi="Times New Roman"/>
          <w:rtl w:val="0"/>
        </w:rPr>
        <w:t xml:space="preserve"> O sistema ordenará automaticamente as propostas classificadas, sendo que somente estas participarão da fase de lances. </w:t>
      </w:r>
    </w:p>
    <w:p w:rsidR="00000000" w:rsidDel="00000000" w:rsidP="00000000" w:rsidRDefault="00000000" w:rsidRPr="00000000" w14:paraId="00000076">
      <w:pPr>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6.6</w:t>
      </w:r>
      <w:r w:rsidDel="00000000" w:rsidR="00000000" w:rsidRPr="00000000">
        <w:rPr>
          <w:rFonts w:ascii="Times New Roman" w:cs="Times New Roman" w:eastAsia="Times New Roman" w:hAnsi="Times New Roman"/>
          <w:rtl w:val="0"/>
        </w:rPr>
        <w:t xml:space="preserve"> O sistema disponibilizará campo próprio para troca de mensagens entre o Pregoeiro e os licitantes.</w:t>
      </w:r>
      <w:r w:rsidDel="00000000" w:rsidR="00000000" w:rsidRPr="00000000">
        <w:rPr>
          <w:rtl w:val="0"/>
        </w:rPr>
      </w:r>
    </w:p>
    <w:p w:rsidR="00000000" w:rsidDel="00000000" w:rsidP="00000000" w:rsidRDefault="00000000" w:rsidRPr="00000000" w14:paraId="00000077">
      <w:pPr>
        <w:tabs>
          <w:tab w:val="left" w:leader="none" w:pos="1134"/>
          <w:tab w:val="left" w:leader="none" w:pos="1276"/>
        </w:tabs>
        <w:jc w:val="both"/>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78">
      <w:pPr>
        <w:tabs>
          <w:tab w:val="left" w:leader="none" w:pos="1134"/>
          <w:tab w:val="left" w:leader="none" w:pos="1276"/>
        </w:tabs>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FASE DE LANCES E MODO DE DISPUTA </w:t>
      </w:r>
    </w:p>
    <w:p w:rsidR="00000000" w:rsidDel="00000000" w:rsidP="00000000" w:rsidRDefault="00000000" w:rsidRPr="00000000" w14:paraId="00000079">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6.7 </w:t>
      </w:r>
      <w:r w:rsidDel="00000000" w:rsidR="00000000" w:rsidRPr="00000000">
        <w:rPr>
          <w:rFonts w:ascii="Times New Roman" w:cs="Times New Roman" w:eastAsia="Times New Roman" w:hAnsi="Times New Roman"/>
          <w:rtl w:val="0"/>
        </w:rPr>
        <w:t xml:space="preserve">Iniciada a etapa competitiva, os licitantes deverão encaminhar lances </w:t>
      </w:r>
      <w:r w:rsidDel="00000000" w:rsidR="00000000" w:rsidRPr="00000000">
        <w:rPr>
          <w:rFonts w:ascii="Times New Roman" w:cs="Times New Roman" w:eastAsia="Times New Roman" w:hAnsi="Times New Roman"/>
          <w:b w:val="1"/>
          <w:u w:val="single"/>
          <w:rtl w:val="0"/>
        </w:rPr>
        <w:t xml:space="preserve">exclusivamente por meio do sistema eletrônico</w:t>
      </w:r>
      <w:r w:rsidDel="00000000" w:rsidR="00000000" w:rsidRPr="00000000">
        <w:rPr>
          <w:rFonts w:ascii="Times New Roman" w:cs="Times New Roman" w:eastAsia="Times New Roman" w:hAnsi="Times New Roman"/>
          <w:rtl w:val="0"/>
        </w:rPr>
        <w:t xml:space="preserve">, sendo o licitante imediatamente informado do seu recebimento, registro e valor.</w:t>
      </w:r>
    </w:p>
    <w:p w:rsidR="00000000" w:rsidDel="00000000" w:rsidP="00000000" w:rsidRDefault="00000000" w:rsidRPr="00000000" w14:paraId="0000007A">
      <w:pPr>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6.8 </w:t>
      </w:r>
      <w:r w:rsidDel="00000000" w:rsidR="00000000" w:rsidRPr="00000000">
        <w:rPr>
          <w:rFonts w:ascii="Times New Roman" w:cs="Times New Roman" w:eastAsia="Times New Roman" w:hAnsi="Times New Roman"/>
          <w:rtl w:val="0"/>
        </w:rPr>
        <w:t xml:space="preserve">Os licitantes poderão oferecer lances públicos e sucessivos, com prorrogações, observado o horário fixado e as regras para sua aceitação, conforme MODO DE DISPUTA ABERTO.</w:t>
      </w:r>
      <w:r w:rsidDel="00000000" w:rsidR="00000000" w:rsidRPr="00000000">
        <w:rPr>
          <w:rtl w:val="0"/>
        </w:rPr>
      </w:r>
    </w:p>
    <w:p w:rsidR="00000000" w:rsidDel="00000000" w:rsidP="00000000" w:rsidRDefault="00000000" w:rsidRPr="00000000" w14:paraId="0000007B">
      <w:pPr>
        <w:ind w:firstLine="708"/>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6.8.1 </w:t>
      </w:r>
      <w:r w:rsidDel="00000000" w:rsidR="00000000" w:rsidRPr="00000000">
        <w:rPr>
          <w:rFonts w:ascii="Times New Roman" w:cs="Times New Roman" w:eastAsia="Times New Roman" w:hAnsi="Times New Roman"/>
          <w:rtl w:val="0"/>
        </w:rPr>
        <w:t xml:space="preserve">A Licitante somente poderá oferecer lance inferior ao último por ela ofertado e registrado pelo sistema,</w:t>
      </w:r>
      <w:r w:rsidDel="00000000" w:rsidR="00000000" w:rsidRPr="00000000">
        <w:rPr>
          <w:rFonts w:ascii="Times New Roman" w:cs="Times New Roman" w:eastAsia="Times New Roman" w:hAnsi="Times New Roman"/>
          <w:b w:val="1"/>
          <w:rtl w:val="0"/>
        </w:rPr>
        <w:t xml:space="preserve"> </w:t>
      </w:r>
      <w:r w:rsidDel="00000000" w:rsidR="00000000" w:rsidRPr="00000000">
        <w:rPr>
          <w:rFonts w:ascii="Times New Roman" w:cs="Times New Roman" w:eastAsia="Times New Roman" w:hAnsi="Times New Roman"/>
          <w:rtl w:val="0"/>
        </w:rPr>
        <w:t xml:space="preserve">observado o intervalo mínimo de 10,00 R$ (dez reais) </w:t>
      </w:r>
      <w:r w:rsidDel="00000000" w:rsidR="00000000" w:rsidRPr="00000000">
        <w:rPr>
          <w:rFonts w:ascii="Times New Roman" w:cs="Times New Roman" w:eastAsia="Times New Roman" w:hAnsi="Times New Roman"/>
          <w:rtl w:val="0"/>
        </w:rPr>
        <w:t xml:space="preserve">em relação aos lances intermediários e em relação ao lance que cobrir a melhor oferta.</w:t>
      </w:r>
    </w:p>
    <w:p w:rsidR="00000000" w:rsidDel="00000000" w:rsidP="00000000" w:rsidRDefault="00000000" w:rsidRPr="00000000" w14:paraId="0000007C">
      <w:pPr>
        <w:ind w:firstLine="708"/>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6.8.2</w:t>
      </w:r>
      <w:r w:rsidDel="00000000" w:rsidR="00000000" w:rsidRPr="00000000">
        <w:rPr>
          <w:rFonts w:ascii="Times New Roman" w:cs="Times New Roman" w:eastAsia="Times New Roman" w:hAnsi="Times New Roman"/>
          <w:rtl w:val="0"/>
        </w:rPr>
        <w:t xml:space="preserve"> A Licitante somente poderá oferecer lance inferior ao último por ela ofertado e registrado pelo sistema. </w:t>
      </w:r>
    </w:p>
    <w:p w:rsidR="00000000" w:rsidDel="00000000" w:rsidP="00000000" w:rsidRDefault="00000000" w:rsidRPr="00000000" w14:paraId="0000007D">
      <w:pPr>
        <w:ind w:firstLine="708"/>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6.8.3</w:t>
      </w: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highlight w:val="white"/>
          <w:rtl w:val="0"/>
        </w:rPr>
        <w:t xml:space="preserve">A etapa de envio de lances terá duração de </w:t>
      </w:r>
      <w:r w:rsidDel="00000000" w:rsidR="00000000" w:rsidRPr="00000000">
        <w:rPr>
          <w:rFonts w:ascii="Times New Roman" w:cs="Times New Roman" w:eastAsia="Times New Roman" w:hAnsi="Times New Roman"/>
          <w:rtl w:val="0"/>
        </w:rPr>
        <w:t xml:space="preserve">dez minutos</w:t>
      </w:r>
      <w:r w:rsidDel="00000000" w:rsidR="00000000" w:rsidRPr="00000000">
        <w:rPr>
          <w:rFonts w:ascii="Times New Roman" w:cs="Times New Roman" w:eastAsia="Times New Roman" w:hAnsi="Times New Roman"/>
          <w:highlight w:val="white"/>
          <w:rtl w:val="0"/>
        </w:rPr>
        <w:t xml:space="preserve">, </w:t>
      </w:r>
      <w:r w:rsidDel="00000000" w:rsidR="00000000" w:rsidRPr="00000000">
        <w:rPr>
          <w:rFonts w:ascii="Times New Roman" w:cs="Times New Roman" w:eastAsia="Times New Roman" w:hAnsi="Times New Roman"/>
          <w:rtl w:val="0"/>
        </w:rPr>
        <w:t xml:space="preserve">e, após isso, será prorrogada automaticamente pelo sistema quando houver lance ofertado nos últimos dois minutos do período de duração da sessão pública. </w:t>
      </w:r>
    </w:p>
    <w:p w:rsidR="00000000" w:rsidDel="00000000" w:rsidP="00000000" w:rsidRDefault="00000000" w:rsidRPr="00000000" w14:paraId="0000007E">
      <w:pPr>
        <w:ind w:firstLine="709"/>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         6.8.3.1 </w:t>
      </w:r>
      <w:r w:rsidDel="00000000" w:rsidR="00000000" w:rsidRPr="00000000">
        <w:rPr>
          <w:rFonts w:ascii="Times New Roman" w:cs="Times New Roman" w:eastAsia="Times New Roman" w:hAnsi="Times New Roman"/>
          <w:rtl w:val="0"/>
        </w:rPr>
        <w:t xml:space="preserve">Não serão aceitos dois ou mais lances de mesmo valor, prevalecendo aquele que for recebido e registrado em primeiro lugar.</w:t>
      </w:r>
    </w:p>
    <w:p w:rsidR="00000000" w:rsidDel="00000000" w:rsidP="00000000" w:rsidRDefault="00000000" w:rsidRPr="00000000" w14:paraId="0000007F">
      <w:pPr>
        <w:ind w:firstLine="708"/>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6.8.4</w:t>
      </w:r>
      <w:r w:rsidDel="00000000" w:rsidR="00000000" w:rsidRPr="00000000">
        <w:rPr>
          <w:rFonts w:ascii="Times New Roman" w:cs="Times New Roman" w:eastAsia="Times New Roman" w:hAnsi="Times New Roman"/>
          <w:rtl w:val="0"/>
        </w:rPr>
        <w:t xml:space="preserve"> A prorrogação automática da etapa de lances, de que trata o item anterior, será de dois minutos e ocorrerá sucessivamente sempre que houver lances enviados nesse período de prorrogação, inclusive no caso de lances intermediários. </w:t>
      </w:r>
    </w:p>
    <w:p w:rsidR="00000000" w:rsidDel="00000000" w:rsidP="00000000" w:rsidRDefault="00000000" w:rsidRPr="00000000" w14:paraId="00000080">
      <w:pPr>
        <w:ind w:firstLine="708"/>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6.8.5</w:t>
      </w:r>
      <w:r w:rsidDel="00000000" w:rsidR="00000000" w:rsidRPr="00000000">
        <w:rPr>
          <w:rFonts w:ascii="Times New Roman" w:cs="Times New Roman" w:eastAsia="Times New Roman" w:hAnsi="Times New Roman"/>
          <w:rtl w:val="0"/>
        </w:rPr>
        <w:t xml:space="preserve"> Não havendo novos lances na forma estabelecida nos itens anteriores, a sessão pública encerrar-se-á automaticamente.</w:t>
      </w:r>
    </w:p>
    <w:p w:rsidR="00000000" w:rsidDel="00000000" w:rsidP="00000000" w:rsidRDefault="00000000" w:rsidRPr="00000000" w14:paraId="00000081">
      <w:pPr>
        <w:ind w:firstLine="708"/>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6.8.6</w:t>
      </w:r>
      <w:r w:rsidDel="00000000" w:rsidR="00000000" w:rsidRPr="00000000">
        <w:rPr>
          <w:rFonts w:ascii="Times New Roman" w:cs="Times New Roman" w:eastAsia="Times New Roman" w:hAnsi="Times New Roman"/>
          <w:rtl w:val="0"/>
        </w:rPr>
        <w:t xml:space="preserve"> Encerrada a fase competitiva sem que haja a prorrogação automática pelo sistema, poderá o Pregoeiro, assessorado pela equipe de apoio, justificadamente, admitir o reinício da sessão pública de lances, em prol da consecução do melhor preço.</w:t>
      </w:r>
    </w:p>
    <w:p w:rsidR="00000000" w:rsidDel="00000000" w:rsidP="00000000" w:rsidRDefault="00000000" w:rsidRPr="00000000" w14:paraId="00000082">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6.9 </w:t>
      </w:r>
      <w:r w:rsidDel="00000000" w:rsidR="00000000" w:rsidRPr="00000000">
        <w:rPr>
          <w:rFonts w:ascii="Times New Roman" w:cs="Times New Roman" w:eastAsia="Times New Roman" w:hAnsi="Times New Roman"/>
          <w:rtl w:val="0"/>
        </w:rPr>
        <w:t xml:space="preserve">Na hipótese de o sistema eletrônico se desconectar no decorrer da etapa de envio de lances da sessão pública e permanecer acessível aos licitantes, os lances continuarão sendo recebidos, sem prejuízo dos atos realizados.</w:t>
      </w:r>
    </w:p>
    <w:p w:rsidR="00000000" w:rsidDel="00000000" w:rsidP="00000000" w:rsidRDefault="00000000" w:rsidRPr="00000000" w14:paraId="00000083">
      <w:pPr>
        <w:ind w:firstLine="708"/>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6.9.1</w:t>
      </w:r>
      <w:r w:rsidDel="00000000" w:rsidR="00000000" w:rsidRPr="00000000">
        <w:rPr>
          <w:rFonts w:ascii="Times New Roman" w:cs="Times New Roman" w:eastAsia="Times New Roman" w:hAnsi="Times New Roman"/>
          <w:rtl w:val="0"/>
        </w:rPr>
        <w:t xml:space="preserve"> Caso a desconexão do sistema eletrônico persistir por tempo superior a dez minutos para o órgão ou a entidade promotora da licitação, a sessão pública será suspensa e reiniciada somente decorridas vinte e quatro horas após a comunicação do fato aos participantes, no sítio eletrônico utilizado para divulgação.</w:t>
      </w:r>
    </w:p>
    <w:p w:rsidR="00000000" w:rsidDel="00000000" w:rsidP="00000000" w:rsidRDefault="00000000" w:rsidRPr="00000000" w14:paraId="00000084">
      <w:pPr>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6.10 </w:t>
      </w:r>
      <w:r w:rsidDel="00000000" w:rsidR="00000000" w:rsidRPr="00000000">
        <w:rPr>
          <w:rFonts w:ascii="Times New Roman" w:cs="Times New Roman" w:eastAsia="Times New Roman" w:hAnsi="Times New Roman"/>
          <w:rtl w:val="0"/>
        </w:rPr>
        <w:t xml:space="preserve">Caso o licitante não apresente lances, concorrerá com o valor de sua proposta.</w:t>
      </w:r>
      <w:r w:rsidDel="00000000" w:rsidR="00000000" w:rsidRPr="00000000">
        <w:rPr>
          <w:rtl w:val="0"/>
        </w:rPr>
      </w:r>
    </w:p>
    <w:p w:rsidR="00000000" w:rsidDel="00000000" w:rsidP="00000000" w:rsidRDefault="00000000" w:rsidRPr="00000000" w14:paraId="00000085">
      <w:pPr>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6.11 </w:t>
      </w:r>
      <w:r w:rsidDel="00000000" w:rsidR="00000000" w:rsidRPr="00000000">
        <w:rPr>
          <w:rFonts w:ascii="Times New Roman" w:cs="Times New Roman" w:eastAsia="Times New Roman" w:hAnsi="Times New Roman"/>
          <w:rtl w:val="0"/>
        </w:rPr>
        <w:t xml:space="preserve">No caso de haver a participação de microempresas e empresas de pequeno porte, no certame licitatório, os procedimentos obedecerão aos subitens a seguir:</w:t>
      </w:r>
      <w:r w:rsidDel="00000000" w:rsidR="00000000" w:rsidRPr="00000000">
        <w:rPr>
          <w:rtl w:val="0"/>
        </w:rPr>
      </w:r>
    </w:p>
    <w:p w:rsidR="00000000" w:rsidDel="00000000" w:rsidP="00000000" w:rsidRDefault="00000000" w:rsidRPr="00000000" w14:paraId="00000086">
      <w:pPr>
        <w:ind w:firstLine="708"/>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6.11.1 </w:t>
      </w:r>
      <w:r w:rsidDel="00000000" w:rsidR="00000000" w:rsidRPr="00000000">
        <w:rPr>
          <w:rFonts w:ascii="Times New Roman" w:cs="Times New Roman" w:eastAsia="Times New Roman" w:hAnsi="Times New Roman"/>
          <w:rtl w:val="0"/>
        </w:rPr>
        <w:t xml:space="preserve">Antes da classificação definitiva de preços, caso a melhor oferta não tenha sido apresentada por microempresa ou empresa de pequeno porte, o sistema utilizado verificará se ocorreu empate ficto previsto no § 1º do artigo 44 da Lei Complementar n.º 123/2006, ou seja, as propostas apresentadas por microempresas ou empresas de pequeno porte, com valores até 5% (cinco por cento) acima do melhor preço ofertado.</w:t>
      </w:r>
      <w:r w:rsidDel="00000000" w:rsidR="00000000" w:rsidRPr="00000000">
        <w:rPr>
          <w:rtl w:val="0"/>
        </w:rPr>
      </w:r>
    </w:p>
    <w:p w:rsidR="00000000" w:rsidDel="00000000" w:rsidP="00000000" w:rsidRDefault="00000000" w:rsidRPr="00000000" w14:paraId="00000087">
      <w:pPr>
        <w:ind w:firstLine="708"/>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6.11.2 </w:t>
      </w:r>
      <w:r w:rsidDel="00000000" w:rsidR="00000000" w:rsidRPr="00000000">
        <w:rPr>
          <w:rFonts w:ascii="Times New Roman" w:cs="Times New Roman" w:eastAsia="Times New Roman" w:hAnsi="Times New Roman"/>
          <w:rtl w:val="0"/>
        </w:rPr>
        <w:t xml:space="preserve">Em caso positivo, a microempresa ou empresa de pequeno porte, convocada poderá apresentar proposta de preço inferior àquela, à primeira classificada no prazo de 5 (cinco) minutos, sob pena de preclusão.</w:t>
      </w:r>
      <w:r w:rsidDel="00000000" w:rsidR="00000000" w:rsidRPr="00000000">
        <w:rPr>
          <w:rtl w:val="0"/>
        </w:rPr>
      </w:r>
    </w:p>
    <w:p w:rsidR="00000000" w:rsidDel="00000000" w:rsidP="00000000" w:rsidRDefault="00000000" w:rsidRPr="00000000" w14:paraId="00000088">
      <w:pPr>
        <w:ind w:firstLine="708"/>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6.11.3 </w:t>
      </w:r>
      <w:r w:rsidDel="00000000" w:rsidR="00000000" w:rsidRPr="00000000">
        <w:rPr>
          <w:rFonts w:ascii="Times New Roman" w:cs="Times New Roman" w:eastAsia="Times New Roman" w:hAnsi="Times New Roman"/>
          <w:rtl w:val="0"/>
        </w:rPr>
        <w:t xml:space="preserve">Caso a microempresa (ME) ou empresa de pequeno porte (EPP) convocada não exerça o benefício de ofertar preço inferior à primeira classificada ou não o faça no tempo aprazado, o sistema automaticamente convocará as ME/EPP remanescentes que, porventura, se enquadrem na hipótese do empate ficto, na ordem classificatória, para exercício do mesmo direito, sucessivamente, se for o caso. </w:t>
      </w:r>
      <w:r w:rsidDel="00000000" w:rsidR="00000000" w:rsidRPr="00000000">
        <w:rPr>
          <w:rtl w:val="0"/>
        </w:rPr>
      </w:r>
    </w:p>
    <w:p w:rsidR="00000000" w:rsidDel="00000000" w:rsidP="00000000" w:rsidRDefault="00000000" w:rsidRPr="00000000" w14:paraId="00000089">
      <w:pPr>
        <w:ind w:firstLine="708"/>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6.11.4 </w:t>
      </w:r>
      <w:r w:rsidDel="00000000" w:rsidR="00000000" w:rsidRPr="00000000">
        <w:rPr>
          <w:rFonts w:ascii="Times New Roman" w:cs="Times New Roman" w:eastAsia="Times New Roman" w:hAnsi="Times New Roman"/>
          <w:rtl w:val="0"/>
        </w:rPr>
        <w:t xml:space="preserve">Se houver equivalência entre os valores apresentados pelas microempresas e empresas de pequeno porte que se encontrem nos intervalos apontados nos itens anteriores, será realizado sorteio para que se identifique aquela que primeiro poderá apresentar melhor oferta.</w:t>
      </w:r>
      <w:r w:rsidDel="00000000" w:rsidR="00000000" w:rsidRPr="00000000">
        <w:rPr>
          <w:rtl w:val="0"/>
        </w:rPr>
      </w:r>
    </w:p>
    <w:p w:rsidR="00000000" w:rsidDel="00000000" w:rsidP="00000000" w:rsidRDefault="00000000" w:rsidRPr="00000000" w14:paraId="0000008A">
      <w:pPr>
        <w:tabs>
          <w:tab w:val="left" w:leader="none" w:pos="142"/>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6.12 </w:t>
      </w:r>
      <w:r w:rsidDel="00000000" w:rsidR="00000000" w:rsidRPr="00000000">
        <w:rPr>
          <w:rFonts w:ascii="Times New Roman" w:cs="Times New Roman" w:eastAsia="Times New Roman" w:hAnsi="Times New Roman"/>
          <w:rtl w:val="0"/>
        </w:rPr>
        <w:t xml:space="preserve">Em caso de eventual empate entre propostas ou lances, serão adotados os critérios previstos no art. 60 da Lei 14.133/21, de acordo com a ordem legalmente estabelecida.</w:t>
      </w:r>
    </w:p>
    <w:p w:rsidR="00000000" w:rsidDel="00000000" w:rsidP="00000000" w:rsidRDefault="00000000" w:rsidRPr="00000000" w14:paraId="0000008B">
      <w:pPr>
        <w:tabs>
          <w:tab w:val="left" w:leader="none" w:pos="142"/>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6.13 </w:t>
      </w:r>
      <w:r w:rsidDel="00000000" w:rsidR="00000000" w:rsidRPr="00000000">
        <w:rPr>
          <w:rFonts w:ascii="Times New Roman" w:cs="Times New Roman" w:eastAsia="Times New Roman" w:hAnsi="Times New Roman"/>
          <w:rtl w:val="0"/>
        </w:rPr>
        <w:t xml:space="preserve">Encerrada a etapa de lances, o Pregoeiro</w:t>
      </w:r>
      <w:r w:rsidDel="00000000" w:rsidR="00000000" w:rsidRPr="00000000">
        <w:rPr>
          <w:rFonts w:ascii="Times New Roman" w:cs="Times New Roman" w:eastAsia="Times New Roman" w:hAnsi="Times New Roman"/>
          <w:b w:val="1"/>
          <w:rtl w:val="0"/>
        </w:rPr>
        <w:t xml:space="preserve"> </w:t>
      </w:r>
      <w:r w:rsidDel="00000000" w:rsidR="00000000" w:rsidRPr="00000000">
        <w:rPr>
          <w:rFonts w:ascii="Times New Roman" w:cs="Times New Roman" w:eastAsia="Times New Roman" w:hAnsi="Times New Roman"/>
          <w:rtl w:val="0"/>
        </w:rPr>
        <w:t xml:space="preserve">poderá negociar melhores condições, encaminhando, pelo sistema eletrônico, contraproposta ao licitante que tenha apresentado o melhor preço, para que seja obtida melhor proposta, vedada a negociação em condições diferentes das previstas neste Edital.</w:t>
      </w:r>
    </w:p>
    <w:p w:rsidR="00000000" w:rsidDel="00000000" w:rsidP="00000000" w:rsidRDefault="00000000" w:rsidRPr="00000000" w14:paraId="0000008C">
      <w:pPr>
        <w:tabs>
          <w:tab w:val="left" w:leader="none" w:pos="142"/>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tab/>
      </w:r>
      <w:r w:rsidDel="00000000" w:rsidR="00000000" w:rsidRPr="00000000">
        <w:rPr>
          <w:rFonts w:ascii="Times New Roman" w:cs="Times New Roman" w:eastAsia="Times New Roman" w:hAnsi="Times New Roman"/>
          <w:b w:val="1"/>
          <w:rtl w:val="0"/>
        </w:rPr>
        <w:t xml:space="preserve">6.13.1</w:t>
      </w:r>
      <w:r w:rsidDel="00000000" w:rsidR="00000000" w:rsidRPr="00000000">
        <w:rPr>
          <w:rFonts w:ascii="Times New Roman" w:cs="Times New Roman" w:eastAsia="Times New Roman" w:hAnsi="Times New Roman"/>
          <w:rtl w:val="0"/>
        </w:rPr>
        <w:t xml:space="preserve"> A negociação será realizada por meio do sistema, com acompanhamento dos demais licitantes e divulgação do resultado, bem como anexação aos autos do processo.</w:t>
      </w:r>
    </w:p>
    <w:p w:rsidR="00000000" w:rsidDel="00000000" w:rsidP="00000000" w:rsidRDefault="00000000" w:rsidRPr="00000000" w14:paraId="0000008D">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6.14 </w:t>
      </w:r>
      <w:r w:rsidDel="00000000" w:rsidR="00000000" w:rsidRPr="00000000">
        <w:rPr>
          <w:rFonts w:ascii="Times New Roman" w:cs="Times New Roman" w:eastAsia="Times New Roman" w:hAnsi="Times New Roman"/>
          <w:rtl w:val="0"/>
        </w:rPr>
        <w:t xml:space="preserve">O Pregoeiro</w:t>
      </w:r>
      <w:r w:rsidDel="00000000" w:rsidR="00000000" w:rsidRPr="00000000">
        <w:rPr>
          <w:rFonts w:ascii="Times New Roman" w:cs="Times New Roman" w:eastAsia="Times New Roman" w:hAnsi="Times New Roman"/>
          <w:b w:val="1"/>
          <w:rtl w:val="0"/>
        </w:rPr>
        <w:t xml:space="preserve"> </w:t>
      </w:r>
      <w:r w:rsidDel="00000000" w:rsidR="00000000" w:rsidRPr="00000000">
        <w:rPr>
          <w:rFonts w:ascii="Times New Roman" w:cs="Times New Roman" w:eastAsia="Times New Roman" w:hAnsi="Times New Roman"/>
          <w:rtl w:val="0"/>
        </w:rPr>
        <w:t xml:space="preserve">solicitará ao licitante mais bem classificado que, no prazo de 24 (vinte e quatro) horas, envie a proposta adequada ao último lance ofertado após a negociação realizada, acompanhada dos documentos complementares.</w:t>
      </w:r>
    </w:p>
    <w:p w:rsidR="00000000" w:rsidDel="00000000" w:rsidP="00000000" w:rsidRDefault="00000000" w:rsidRPr="00000000" w14:paraId="0000008E">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6.15</w:t>
      </w:r>
      <w:r w:rsidDel="00000000" w:rsidR="00000000" w:rsidRPr="00000000">
        <w:rPr>
          <w:rFonts w:ascii="Times New Roman" w:cs="Times New Roman" w:eastAsia="Times New Roman" w:hAnsi="Times New Roman"/>
          <w:rtl w:val="0"/>
        </w:rPr>
        <w:t xml:space="preserve"> Encerrada a negociação, a o Pregoeiro</w:t>
      </w:r>
      <w:r w:rsidDel="00000000" w:rsidR="00000000" w:rsidRPr="00000000">
        <w:rPr>
          <w:rFonts w:ascii="Times New Roman" w:cs="Times New Roman" w:eastAsia="Times New Roman" w:hAnsi="Times New Roman"/>
          <w:b w:val="1"/>
          <w:rtl w:val="0"/>
        </w:rPr>
        <w:t xml:space="preserve"> </w:t>
      </w:r>
      <w:r w:rsidDel="00000000" w:rsidR="00000000" w:rsidRPr="00000000">
        <w:rPr>
          <w:rFonts w:ascii="Times New Roman" w:cs="Times New Roman" w:eastAsia="Times New Roman" w:hAnsi="Times New Roman"/>
          <w:rtl w:val="0"/>
        </w:rPr>
        <w:t xml:space="preserve">iniciará a fase de julgamento da proposta.</w:t>
      </w:r>
    </w:p>
    <w:p w:rsidR="00000000" w:rsidDel="00000000" w:rsidP="00000000" w:rsidRDefault="00000000" w:rsidRPr="00000000" w14:paraId="0000008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0">
      <w:pPr>
        <w:rPr>
          <w:rFonts w:ascii="Times New Roman" w:cs="Times New Roman" w:eastAsia="Times New Roman" w:hAnsi="Times New Roman"/>
          <w:b w:val="1"/>
        </w:rPr>
      </w:pPr>
      <w:bookmarkStart w:colFirst="0" w:colLast="0" w:name="_heading=h.35nkun2" w:id="14"/>
      <w:bookmarkEnd w:id="14"/>
      <w:r w:rsidDel="00000000" w:rsidR="00000000" w:rsidRPr="00000000">
        <w:rPr>
          <w:rFonts w:ascii="Times New Roman" w:cs="Times New Roman" w:eastAsia="Times New Roman" w:hAnsi="Times New Roman"/>
          <w:b w:val="1"/>
          <w:rtl w:val="0"/>
        </w:rPr>
        <w:t xml:space="preserve">7. DA FASE DE JULGAMENTO</w:t>
      </w:r>
    </w:p>
    <w:p w:rsidR="00000000" w:rsidDel="00000000" w:rsidP="00000000" w:rsidRDefault="00000000" w:rsidRPr="00000000" w14:paraId="00000091">
      <w:pPr>
        <w:tabs>
          <w:tab w:val="left" w:leader="none" w:pos="851"/>
        </w:tabs>
        <w:jc w:val="both"/>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b w:val="1"/>
          <w:rtl w:val="0"/>
        </w:rPr>
        <w:t xml:space="preserve">7.1 </w:t>
      </w:r>
      <w:r w:rsidDel="00000000" w:rsidR="00000000" w:rsidRPr="00000000">
        <w:rPr>
          <w:rFonts w:ascii="Times New Roman" w:cs="Times New Roman" w:eastAsia="Times New Roman" w:hAnsi="Times New Roman"/>
          <w:highlight w:val="white"/>
          <w:rtl w:val="0"/>
        </w:rPr>
        <w:t xml:space="preserve">Encerrada a etapa de envio de negociação, o pregoeiro verificará, preliminarmente, se o licitante provisoriamente classificado em primeiro lugar atende às condições de participação no certame, conforme previsto no art. 14 da Lei n.º 14.133/2021, especialmente quanto à existência de sanção que impeça a participação no certame ou a futura contratação, mediante a consulta aos seguintes cadastros: </w:t>
      </w:r>
    </w:p>
    <w:p w:rsidR="00000000" w:rsidDel="00000000" w:rsidP="00000000" w:rsidRDefault="00000000" w:rsidRPr="00000000" w14:paraId="00000092">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tabs>
          <w:tab w:val="left" w:leader="none" w:pos="851"/>
          <w:tab w:val="left" w:leader="none" w:pos="993"/>
        </w:tabs>
        <w:spacing w:after="0" w:before="0" w:line="240" w:lineRule="auto"/>
        <w:ind w:left="709" w:right="0" w:firstLine="0"/>
        <w:jc w:val="both"/>
        <w:rPr>
          <w:rFonts w:ascii="Times New Roman" w:cs="Times New Roman" w:eastAsia="Times New Roman" w:hAnsi="Times New Roman"/>
          <w:b w:val="0"/>
          <w:i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SICAF;</w:t>
      </w:r>
    </w:p>
    <w:p w:rsidR="00000000" w:rsidDel="00000000" w:rsidP="00000000" w:rsidRDefault="00000000" w:rsidRPr="00000000" w14:paraId="0000009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tabs>
          <w:tab w:val="left" w:leader="none" w:pos="851"/>
          <w:tab w:val="left" w:leader="none" w:pos="993"/>
        </w:tabs>
        <w:spacing w:after="0" w:before="0" w:line="240" w:lineRule="auto"/>
        <w:ind w:left="709" w:right="0" w:firstLine="0"/>
        <w:jc w:val="both"/>
        <w:rPr>
          <w:rFonts w:ascii="Times New Roman" w:cs="Times New Roman" w:eastAsia="Times New Roman" w:hAnsi="Times New Roman"/>
          <w:b w:val="0"/>
          <w:i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Cadastro Nacional de Empresas Inidôneas e Suspensas – CEIS, mantido pela Controladoria-Geral da União (</w:t>
      </w:r>
      <w:hyperlink r:id="rId8">
        <w:r w:rsidDel="00000000" w:rsidR="00000000" w:rsidRPr="00000000">
          <w:rPr>
            <w:rFonts w:ascii="Times New Roman" w:cs="Times New Roman" w:eastAsia="Times New Roman" w:hAnsi="Times New Roman"/>
            <w:b w:val="0"/>
            <w:i w:val="0"/>
            <w:smallCaps w:val="0"/>
            <w:strike w:val="0"/>
            <w:color w:val="000080"/>
            <w:sz w:val="24"/>
            <w:szCs w:val="24"/>
            <w:u w:val="single"/>
            <w:shd w:fill="auto" w:val="clear"/>
            <w:vertAlign w:val="baseline"/>
            <w:rtl w:val="0"/>
          </w:rPr>
          <w:t xml:space="preserve">https://www.portaltransparencia.gov.br/sancoes/ceis</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e</w:t>
      </w:r>
      <w:r w:rsidDel="00000000" w:rsidR="00000000" w:rsidRPr="00000000">
        <w:rPr>
          <w:rtl w:val="0"/>
        </w:rPr>
      </w:r>
    </w:p>
    <w:p w:rsidR="00000000" w:rsidDel="00000000" w:rsidP="00000000" w:rsidRDefault="00000000" w:rsidRPr="00000000" w14:paraId="0000009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tabs>
          <w:tab w:val="left" w:leader="none" w:pos="851"/>
          <w:tab w:val="left" w:leader="none" w:pos="993"/>
        </w:tabs>
        <w:spacing w:after="0" w:before="0" w:line="240" w:lineRule="auto"/>
        <w:ind w:left="709" w:right="0" w:firstLine="0"/>
        <w:jc w:val="both"/>
        <w:rPr>
          <w:rFonts w:ascii="Times New Roman" w:cs="Times New Roman" w:eastAsia="Times New Roman" w:hAnsi="Times New Roman"/>
          <w:b w:val="0"/>
          <w:i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Cadastro Nacional de Empresas Punidas – CNEP, mantido pela Controladoria-Geral da União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hyperlink r:id="rId9">
        <w:r w:rsidDel="00000000" w:rsidR="00000000" w:rsidRPr="00000000">
          <w:rPr>
            <w:rFonts w:ascii="Times New Roman" w:cs="Times New Roman" w:eastAsia="Times New Roman" w:hAnsi="Times New Roman"/>
            <w:b w:val="0"/>
            <w:i w:val="0"/>
            <w:smallCaps w:val="0"/>
            <w:strike w:val="0"/>
            <w:color w:val="000080"/>
            <w:sz w:val="24"/>
            <w:szCs w:val="24"/>
            <w:u w:val="single"/>
            <w:shd w:fill="auto" w:val="clear"/>
            <w:vertAlign w:val="baseline"/>
            <w:rtl w:val="0"/>
          </w:rPr>
          <w:t xml:space="preserve">https://www.portaltransparencia.gov.br/sancoes/cnep</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95">
      <w:pPr>
        <w:tabs>
          <w:tab w:val="left" w:leader="none" w:pos="993"/>
        </w:tabs>
        <w:ind w:left="709"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w:t>
      </w:r>
      <w:r w:rsidDel="00000000" w:rsidR="00000000" w:rsidRPr="00000000">
        <w:rPr>
          <w:rFonts w:ascii="Times New Roman" w:cs="Times New Roman" w:eastAsia="Times New Roman" w:hAnsi="Times New Roman"/>
          <w:b w:val="1"/>
          <w:rtl w:val="0"/>
        </w:rPr>
        <w:tab/>
      </w:r>
      <w:r w:rsidDel="00000000" w:rsidR="00000000" w:rsidRPr="00000000">
        <w:rPr>
          <w:rFonts w:ascii="Times New Roman" w:cs="Times New Roman" w:eastAsia="Times New Roman" w:hAnsi="Times New Roman"/>
          <w:rtl w:val="0"/>
        </w:rPr>
        <w:t xml:space="preserve">Cadastro Nacional de Condenações Cíveis por Atos de Improbidade Administrativa, mantido pelo Conselho Nacional de Justiça – CNJ, no endereço eletrônico </w:t>
      </w:r>
      <w:hyperlink r:id="rId10">
        <w:r w:rsidDel="00000000" w:rsidR="00000000" w:rsidRPr="00000000">
          <w:rPr>
            <w:rFonts w:ascii="Times New Roman" w:cs="Times New Roman" w:eastAsia="Times New Roman" w:hAnsi="Times New Roman"/>
            <w:color w:val="000080"/>
            <w:u w:val="single"/>
            <w:rtl w:val="0"/>
          </w:rPr>
          <w:t xml:space="preserve">www.cnj.jus.br/improbidade_adm/consultar_requerido.php</w:t>
        </w:r>
      </w:hyperlink>
      <w:r w:rsidDel="00000000" w:rsidR="00000000" w:rsidRPr="00000000">
        <w:rPr>
          <w:rFonts w:ascii="Times New Roman" w:cs="Times New Roman" w:eastAsia="Times New Roman" w:hAnsi="Times New Roman"/>
          <w:rtl w:val="0"/>
        </w:rPr>
        <w:t xml:space="preserve">;</w:t>
      </w:r>
    </w:p>
    <w:p w:rsidR="00000000" w:rsidDel="00000000" w:rsidP="00000000" w:rsidRDefault="00000000" w:rsidRPr="00000000" w14:paraId="00000096">
      <w:pPr>
        <w:ind w:left="709"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7.1.1</w:t>
      </w:r>
      <w:r w:rsidDel="00000000" w:rsidR="00000000" w:rsidRPr="00000000">
        <w:rPr>
          <w:rFonts w:ascii="Times New Roman" w:cs="Times New Roman" w:eastAsia="Times New Roman" w:hAnsi="Times New Roman"/>
          <w:rtl w:val="0"/>
        </w:rPr>
        <w:t xml:space="preserve"> Constada a existência de sanção, o licitante será reputado inabilitado, por falta de condição de participação.</w:t>
      </w:r>
    </w:p>
    <w:p w:rsidR="00000000" w:rsidDel="00000000" w:rsidP="00000000" w:rsidRDefault="00000000" w:rsidRPr="00000000" w14:paraId="00000097">
      <w:pPr>
        <w:ind w:left="709"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7.1.2</w:t>
      </w:r>
      <w:r w:rsidDel="00000000" w:rsidR="00000000" w:rsidRPr="00000000">
        <w:rPr>
          <w:rFonts w:ascii="Times New Roman" w:cs="Times New Roman" w:eastAsia="Times New Roman" w:hAnsi="Times New Roman"/>
          <w:rtl w:val="0"/>
        </w:rPr>
        <w:t xml:space="preserve"> Caso atendidas as condições de participação, será iniciado o procedimento de habilitação. </w:t>
      </w:r>
    </w:p>
    <w:p w:rsidR="00000000" w:rsidDel="00000000" w:rsidP="00000000" w:rsidRDefault="00000000" w:rsidRPr="00000000" w14:paraId="00000098">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highlight w:val="white"/>
          <w:rtl w:val="0"/>
        </w:rPr>
        <w:t xml:space="preserve">7.2</w:t>
      </w:r>
      <w:r w:rsidDel="00000000" w:rsidR="00000000" w:rsidRPr="00000000">
        <w:rPr>
          <w:rFonts w:ascii="Times New Roman" w:cs="Times New Roman" w:eastAsia="Times New Roman" w:hAnsi="Times New Roman"/>
          <w:highlight w:val="white"/>
          <w:rtl w:val="0"/>
        </w:rPr>
        <w:t xml:space="preserve"> Caso o licitante provisoriamente classificado em primeiro lugar tenha se utilizado de algum tratamento favorecido às ME/EPPs, o Pregoeiro verificará se faz jus ao benefício, em conformidade ao item 3.6 deste Edital. </w:t>
      </w:r>
      <w:r w:rsidDel="00000000" w:rsidR="00000000" w:rsidRPr="00000000">
        <w:rPr>
          <w:rtl w:val="0"/>
        </w:rPr>
      </w:r>
    </w:p>
    <w:p w:rsidR="00000000" w:rsidDel="00000000" w:rsidP="00000000" w:rsidRDefault="00000000" w:rsidRPr="00000000" w14:paraId="00000099">
      <w:pPr>
        <w:tabs>
          <w:tab w:val="left" w:leader="none" w:pos="851"/>
        </w:tabs>
        <w:jc w:val="both"/>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b w:val="1"/>
          <w:highlight w:val="white"/>
          <w:rtl w:val="0"/>
        </w:rPr>
        <w:t xml:space="preserve">7.3 </w:t>
      </w:r>
      <w:r w:rsidDel="00000000" w:rsidR="00000000" w:rsidRPr="00000000">
        <w:rPr>
          <w:rFonts w:ascii="Times New Roman" w:cs="Times New Roman" w:eastAsia="Times New Roman" w:hAnsi="Times New Roman"/>
          <w:highlight w:val="white"/>
          <w:rtl w:val="0"/>
        </w:rPr>
        <w:t xml:space="preserve">Verificadas as condições de participação e de utilização do tratamento favorecido, o Pregoeiro realizará a verificação da conformidade da proposta classificada em primeiro lugar quanto à adequação ao objeto estipulado, e à compatibilidade do preço final em relação ao estimado para a contratação.</w:t>
      </w:r>
    </w:p>
    <w:p w:rsidR="00000000" w:rsidDel="00000000" w:rsidP="00000000" w:rsidRDefault="00000000" w:rsidRPr="00000000" w14:paraId="0000009A">
      <w:pPr>
        <w:tabs>
          <w:tab w:val="left" w:leader="none" w:pos="851"/>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7.4 </w:t>
      </w:r>
      <w:r w:rsidDel="00000000" w:rsidR="00000000" w:rsidRPr="00000000">
        <w:rPr>
          <w:rFonts w:ascii="Times New Roman" w:cs="Times New Roman" w:eastAsia="Times New Roman" w:hAnsi="Times New Roman"/>
          <w:rtl w:val="0"/>
        </w:rPr>
        <w:t xml:space="preserve">Será desclassificada a proposta vencedora que:</w:t>
      </w:r>
    </w:p>
    <w:p w:rsidR="00000000" w:rsidDel="00000000" w:rsidP="00000000" w:rsidRDefault="00000000" w:rsidRPr="00000000" w14:paraId="0000009B">
      <w:pPr>
        <w:ind w:firstLine="708"/>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7.4.1</w:t>
      </w:r>
      <w:r w:rsidDel="00000000" w:rsidR="00000000" w:rsidRPr="00000000">
        <w:rPr>
          <w:rFonts w:ascii="Times New Roman" w:cs="Times New Roman" w:eastAsia="Times New Roman" w:hAnsi="Times New Roman"/>
          <w:rtl w:val="0"/>
        </w:rPr>
        <w:t xml:space="preserve"> contiver vícios insanáveis;</w:t>
      </w:r>
    </w:p>
    <w:bookmarkStart w:colFirst="0" w:colLast="0" w:name="bookmark=id.1ksv4uv" w:id="15"/>
    <w:bookmarkEnd w:id="15"/>
    <w:p w:rsidR="00000000" w:rsidDel="00000000" w:rsidP="00000000" w:rsidRDefault="00000000" w:rsidRPr="00000000" w14:paraId="0000009C">
      <w:pPr>
        <w:ind w:firstLine="708"/>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7.4.2</w:t>
      </w:r>
      <w:r w:rsidDel="00000000" w:rsidR="00000000" w:rsidRPr="00000000">
        <w:rPr>
          <w:rFonts w:ascii="Times New Roman" w:cs="Times New Roman" w:eastAsia="Times New Roman" w:hAnsi="Times New Roman"/>
          <w:rtl w:val="0"/>
        </w:rPr>
        <w:t xml:space="preserve"> não obedecer às especificações técnicas pormenorizadas no edital;</w:t>
      </w:r>
    </w:p>
    <w:bookmarkStart w:colFirst="0" w:colLast="0" w:name="bookmark=id.44sinio" w:id="16"/>
    <w:bookmarkEnd w:id="16"/>
    <w:p w:rsidR="00000000" w:rsidDel="00000000" w:rsidP="00000000" w:rsidRDefault="00000000" w:rsidRPr="00000000" w14:paraId="0000009D">
      <w:pPr>
        <w:ind w:left="1276" w:hanging="568"/>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7.4.3</w:t>
      </w:r>
      <w:r w:rsidDel="00000000" w:rsidR="00000000" w:rsidRPr="00000000">
        <w:rPr>
          <w:rFonts w:ascii="Times New Roman" w:cs="Times New Roman" w:eastAsia="Times New Roman" w:hAnsi="Times New Roman"/>
          <w:rtl w:val="0"/>
        </w:rPr>
        <w:t xml:space="preserve"> apresentar preços inexequíveis ou permanecerem acima do orçamento estimado para a     contratação;</w:t>
      </w:r>
    </w:p>
    <w:bookmarkStart w:colFirst="0" w:colLast="0" w:name="bookmark=id.2jxsxqh" w:id="17"/>
    <w:bookmarkEnd w:id="17"/>
    <w:p w:rsidR="00000000" w:rsidDel="00000000" w:rsidP="00000000" w:rsidRDefault="00000000" w:rsidRPr="00000000" w14:paraId="0000009E">
      <w:pPr>
        <w:ind w:firstLine="708"/>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7.4.4 </w:t>
      </w:r>
      <w:r w:rsidDel="00000000" w:rsidR="00000000" w:rsidRPr="00000000">
        <w:rPr>
          <w:rFonts w:ascii="Times New Roman" w:cs="Times New Roman" w:eastAsia="Times New Roman" w:hAnsi="Times New Roman"/>
          <w:rtl w:val="0"/>
        </w:rPr>
        <w:t xml:space="preserve">não tiver sua exequibilidade demonstrada, quando exigido pela Administração;</w:t>
      </w:r>
    </w:p>
    <w:bookmarkStart w:colFirst="0" w:colLast="0" w:name="bookmark=id.z337ya" w:id="18"/>
    <w:bookmarkEnd w:id="18"/>
    <w:p w:rsidR="00000000" w:rsidDel="00000000" w:rsidP="00000000" w:rsidRDefault="00000000" w:rsidRPr="00000000" w14:paraId="0000009F">
      <w:pPr>
        <w:ind w:firstLine="708"/>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7.4.5</w:t>
      </w:r>
      <w:r w:rsidDel="00000000" w:rsidR="00000000" w:rsidRPr="00000000">
        <w:rPr>
          <w:rFonts w:ascii="Times New Roman" w:cs="Times New Roman" w:eastAsia="Times New Roman" w:hAnsi="Times New Roman"/>
          <w:rtl w:val="0"/>
        </w:rPr>
        <w:t xml:space="preserve"> apresentar desconformidade insanável com quaisquer outras exigências deste Edital.</w:t>
      </w:r>
    </w:p>
    <w:p w:rsidR="00000000" w:rsidDel="00000000" w:rsidP="00000000" w:rsidRDefault="00000000" w:rsidRPr="00000000" w14:paraId="000000A0">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7.5 </w:t>
      </w:r>
      <w:r w:rsidDel="00000000" w:rsidR="00000000" w:rsidRPr="00000000">
        <w:rPr>
          <w:rFonts w:ascii="Times New Roman" w:cs="Times New Roman" w:eastAsia="Times New Roman" w:hAnsi="Times New Roman"/>
          <w:rtl w:val="0"/>
        </w:rPr>
        <w:t xml:space="preserve">Considera-se inexequível a proposta que apresente preços global ou unitários simbólicos, irrisórios ou de valor zero, incompatíveis com os preços de mercado.</w:t>
      </w:r>
    </w:p>
    <w:p w:rsidR="00000000" w:rsidDel="00000000" w:rsidP="00000000" w:rsidRDefault="00000000" w:rsidRPr="00000000" w14:paraId="000000A1">
      <w:pPr>
        <w:tabs>
          <w:tab w:val="left" w:leader="none" w:pos="851"/>
        </w:tabs>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7.6</w:t>
      </w:r>
      <w:r w:rsidDel="00000000" w:rsidR="00000000" w:rsidRPr="00000000">
        <w:rPr>
          <w:rFonts w:ascii="Times New Roman" w:cs="Times New Roman" w:eastAsia="Times New Roman" w:hAnsi="Times New Roman"/>
          <w:color w:val="000000"/>
          <w:rtl w:val="0"/>
        </w:rPr>
        <w:t xml:space="preserve"> Qualquer interessado poderá requerer que se realizem diligências para aferir a exequibilidade e a legalidade das propostas, devendo apresentar as provas ou os indícios que fundamentam a suspeita.</w:t>
      </w:r>
    </w:p>
    <w:p w:rsidR="00000000" w:rsidDel="00000000" w:rsidP="00000000" w:rsidRDefault="00000000" w:rsidRPr="00000000" w14:paraId="000000A2">
      <w:pPr>
        <w:tabs>
          <w:tab w:val="left" w:leader="none" w:pos="851"/>
        </w:tabs>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ab/>
      </w:r>
      <w:r w:rsidDel="00000000" w:rsidR="00000000" w:rsidRPr="00000000">
        <w:rPr>
          <w:rFonts w:ascii="Times New Roman" w:cs="Times New Roman" w:eastAsia="Times New Roman" w:hAnsi="Times New Roman"/>
          <w:b w:val="1"/>
          <w:color w:val="000000"/>
          <w:rtl w:val="0"/>
        </w:rPr>
        <w:t xml:space="preserve">7.6.1</w:t>
      </w:r>
      <w:r w:rsidDel="00000000" w:rsidR="00000000" w:rsidRPr="00000000">
        <w:rPr>
          <w:rFonts w:ascii="Times New Roman" w:cs="Times New Roman" w:eastAsia="Times New Roman" w:hAnsi="Times New Roman"/>
          <w:color w:val="000000"/>
          <w:rtl w:val="0"/>
        </w:rPr>
        <w:t xml:space="preserve"> </w:t>
      </w:r>
      <w:r w:rsidDel="00000000" w:rsidR="00000000" w:rsidRPr="00000000">
        <w:rPr>
          <w:rFonts w:ascii="Times New Roman" w:cs="Times New Roman" w:eastAsia="Times New Roman" w:hAnsi="Times New Roman"/>
          <w:rtl w:val="0"/>
        </w:rPr>
        <w:t xml:space="preserve">Erros no preenchimento da proposta não constituem motivo para desclassificação da proposta, desde que se limitem a erros ou falhas que não alteram a substância da proposta.</w:t>
      </w:r>
      <w:r w:rsidDel="00000000" w:rsidR="00000000" w:rsidRPr="00000000">
        <w:rPr>
          <w:rtl w:val="0"/>
        </w:rPr>
      </w:r>
    </w:p>
    <w:p w:rsidR="00000000" w:rsidDel="00000000" w:rsidP="00000000" w:rsidRDefault="00000000" w:rsidRPr="00000000" w14:paraId="000000A3">
      <w:pPr>
        <w:tabs>
          <w:tab w:val="left" w:leader="none" w:pos="851"/>
        </w:tabs>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sz w:val="25"/>
          <w:szCs w:val="25"/>
          <w:rtl w:val="0"/>
        </w:rPr>
        <w:t xml:space="preserve">7.7</w:t>
      </w:r>
      <w:r w:rsidDel="00000000" w:rsidR="00000000" w:rsidRPr="00000000">
        <w:rPr>
          <w:rFonts w:ascii="Times New Roman" w:cs="Times New Roman" w:eastAsia="Times New Roman" w:hAnsi="Times New Roman"/>
          <w:color w:val="000000"/>
          <w:rtl w:val="0"/>
        </w:rPr>
        <w:t xml:space="preserve"> Na hipótese de necessidade de suspensão da sessão pública para a realização de diligências, com vistas ao saneamento das propostas, a sessão pública somente poderá ser reiniciada mediante aviso prévio no sistema com, no mínimo, vinte e quatro horas de antecedência, e a ocorrência será registrada em ata.</w:t>
      </w:r>
    </w:p>
    <w:p w:rsidR="00000000" w:rsidDel="00000000" w:rsidP="00000000" w:rsidRDefault="00000000" w:rsidRPr="00000000" w14:paraId="000000A4">
      <w:pPr>
        <w:tabs>
          <w:tab w:val="left" w:leader="none" w:pos="851"/>
        </w:tabs>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7.8</w:t>
      </w:r>
      <w:r w:rsidDel="00000000" w:rsidR="00000000" w:rsidRPr="00000000">
        <w:rPr>
          <w:rFonts w:ascii="Times New Roman" w:cs="Times New Roman" w:eastAsia="Times New Roman" w:hAnsi="Times New Roman"/>
          <w:color w:val="000000"/>
          <w:rtl w:val="0"/>
        </w:rPr>
        <w:t xml:space="preserve"> O(a) Pregoeiro(a) poderá convocar o licitante para enviar documento digital complementar, por meio de funcionalidade disponível no sistema, no prazo de </w:t>
      </w:r>
      <w:r w:rsidDel="00000000" w:rsidR="00000000" w:rsidRPr="00000000">
        <w:rPr>
          <w:rFonts w:ascii="Times New Roman" w:cs="Times New Roman" w:eastAsia="Times New Roman" w:hAnsi="Times New Roman"/>
          <w:i w:val="1"/>
          <w:rtl w:val="0"/>
        </w:rPr>
        <w:t xml:space="preserve">2</w:t>
      </w: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i w:val="1"/>
          <w:rtl w:val="0"/>
        </w:rPr>
        <w:t xml:space="preserve">duas</w:t>
      </w:r>
      <w:r w:rsidDel="00000000" w:rsidR="00000000" w:rsidRPr="00000000">
        <w:rPr>
          <w:rFonts w:ascii="Times New Roman" w:cs="Times New Roman" w:eastAsia="Times New Roman" w:hAnsi="Times New Roman"/>
          <w:rtl w:val="0"/>
        </w:rPr>
        <w:t xml:space="preserve">) horas,</w:t>
      </w:r>
      <w:r w:rsidDel="00000000" w:rsidR="00000000" w:rsidRPr="00000000">
        <w:rPr>
          <w:rFonts w:ascii="Times New Roman" w:cs="Times New Roman" w:eastAsia="Times New Roman" w:hAnsi="Times New Roman"/>
          <w:color w:val="000000"/>
          <w:rtl w:val="0"/>
        </w:rPr>
        <w:t xml:space="preserve"> sob pena de não aceitação da proposta. </w:t>
      </w:r>
    </w:p>
    <w:p w:rsidR="00000000" w:rsidDel="00000000" w:rsidP="00000000" w:rsidRDefault="00000000" w:rsidRPr="00000000" w14:paraId="000000A5">
      <w:pPr>
        <w:tabs>
          <w:tab w:val="left" w:leader="none" w:pos="851"/>
        </w:tabs>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ab/>
      </w:r>
      <w:r w:rsidDel="00000000" w:rsidR="00000000" w:rsidRPr="00000000">
        <w:rPr>
          <w:rFonts w:ascii="Times New Roman" w:cs="Times New Roman" w:eastAsia="Times New Roman" w:hAnsi="Times New Roman"/>
          <w:b w:val="1"/>
          <w:color w:val="000000"/>
          <w:rtl w:val="0"/>
        </w:rPr>
        <w:t xml:space="preserve">7.8.1</w:t>
      </w:r>
      <w:r w:rsidDel="00000000" w:rsidR="00000000" w:rsidRPr="00000000">
        <w:rPr>
          <w:rFonts w:ascii="Times New Roman" w:cs="Times New Roman" w:eastAsia="Times New Roman" w:hAnsi="Times New Roman"/>
          <w:color w:val="000000"/>
          <w:rtl w:val="0"/>
        </w:rPr>
        <w:t xml:space="preserve"> É facultado ao(a) pregoeiro(a) prorrogar o prazo estabelecido, a partir de solicitação fundamentada feita no chat pelo licitante, antes de findo o prazo.</w:t>
      </w:r>
    </w:p>
    <w:p w:rsidR="00000000" w:rsidDel="00000000" w:rsidP="00000000" w:rsidRDefault="00000000" w:rsidRPr="00000000" w14:paraId="000000A6">
      <w:pPr>
        <w:tabs>
          <w:tab w:val="left" w:leader="none" w:pos="851"/>
        </w:tabs>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ab/>
      </w:r>
      <w:r w:rsidDel="00000000" w:rsidR="00000000" w:rsidRPr="00000000">
        <w:rPr>
          <w:rFonts w:ascii="Times New Roman" w:cs="Times New Roman" w:eastAsia="Times New Roman" w:hAnsi="Times New Roman"/>
          <w:b w:val="1"/>
          <w:color w:val="000000"/>
          <w:rtl w:val="0"/>
        </w:rPr>
        <w:t xml:space="preserve">7.8.2</w:t>
      </w:r>
      <w:r w:rsidDel="00000000" w:rsidR="00000000" w:rsidRPr="00000000">
        <w:rPr>
          <w:rFonts w:ascii="Times New Roman" w:cs="Times New Roman" w:eastAsia="Times New Roman" w:hAnsi="Times New Roman"/>
          <w:color w:val="000000"/>
          <w:rtl w:val="0"/>
        </w:rPr>
        <w:t xml:space="preserve"> Dentre os documentos passíveis de solicitação pelo(a) Pregoeiro(a), destacam-se os que contenham as características do material ofertado, tais como marca, modelo, tipo, fabricante e procedência, além de outras informações pertinentes, a exemplo de catálogos, folhetos ou propostas, encaminhados por meio eletrônico.</w:t>
      </w:r>
    </w:p>
    <w:p w:rsidR="00000000" w:rsidDel="00000000" w:rsidP="00000000" w:rsidRDefault="00000000" w:rsidRPr="00000000" w14:paraId="000000A7">
      <w:pPr>
        <w:tabs>
          <w:tab w:val="left" w:leader="none" w:pos="851"/>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7.9</w:t>
      </w:r>
      <w:r w:rsidDel="00000000" w:rsidR="00000000" w:rsidRPr="00000000">
        <w:rPr>
          <w:rFonts w:ascii="Times New Roman" w:cs="Times New Roman" w:eastAsia="Times New Roman" w:hAnsi="Times New Roman"/>
          <w:rtl w:val="0"/>
        </w:rPr>
        <w:t xml:space="preserve"> Os resultados serão divulgados por meio de mensagem no sistema e, caso a proposta seja recusada, seguirá a análise do segundo classificado em relação à aceitabilidade de sua proposta e assim sucessivamente, na ordem de classificação.</w:t>
      </w:r>
    </w:p>
    <w:p w:rsidR="00000000" w:rsidDel="00000000" w:rsidP="00000000" w:rsidRDefault="00000000" w:rsidRPr="00000000" w14:paraId="000000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7.10</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Havendo necessidade, o(a) Pregoeiro(a) suspenderá a sessão, informando no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chat</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a nova data e horário para a sua continuidade.</w:t>
      </w:r>
    </w:p>
    <w:p w:rsidR="00000000" w:rsidDel="00000000" w:rsidP="00000000" w:rsidRDefault="00000000" w:rsidRPr="00000000" w14:paraId="000000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7.11</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Encerrada a análise quanto à aceitação da proposta, o(a) Pregoeiro(a) verificará a habilitação do licitante, observado o disposto neste Edital.</w:t>
      </w:r>
    </w:p>
    <w:p w:rsidR="00000000" w:rsidDel="00000000" w:rsidP="00000000" w:rsidRDefault="00000000" w:rsidRPr="00000000" w14:paraId="000000AA">
      <w:pPr>
        <w:pStyle w:val="Heading1"/>
        <w:rPr>
          <w:rFonts w:ascii="Times New Roman" w:cs="Times New Roman" w:eastAsia="Times New Roman" w:hAnsi="Times New Roman"/>
          <w:b w:val="1"/>
          <w:color w:val="000000"/>
          <w:sz w:val="24"/>
          <w:szCs w:val="24"/>
        </w:rPr>
      </w:pPr>
      <w:bookmarkStart w:colFirst="0" w:colLast="0" w:name="_heading=h.3j2qqm3" w:id="19"/>
      <w:bookmarkEnd w:id="19"/>
      <w:r w:rsidDel="00000000" w:rsidR="00000000" w:rsidRPr="00000000">
        <w:rPr>
          <w:rFonts w:ascii="Times New Roman" w:cs="Times New Roman" w:eastAsia="Times New Roman" w:hAnsi="Times New Roman"/>
          <w:b w:val="1"/>
          <w:color w:val="000000"/>
          <w:sz w:val="24"/>
          <w:szCs w:val="24"/>
          <w:rtl w:val="0"/>
        </w:rPr>
        <w:t xml:space="preserve">8. DA FASE DE HABILITAÇÃO </w:t>
      </w:r>
    </w:p>
    <w:p w:rsidR="00000000" w:rsidDel="00000000" w:rsidP="00000000" w:rsidRDefault="00000000" w:rsidRPr="00000000" w14:paraId="000000AB">
      <w:pPr>
        <w:tabs>
          <w:tab w:val="left" w:leader="none" w:pos="851"/>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8.1 </w:t>
      </w:r>
      <w:r w:rsidDel="00000000" w:rsidR="00000000" w:rsidRPr="00000000">
        <w:rPr>
          <w:rFonts w:ascii="Times New Roman" w:cs="Times New Roman" w:eastAsia="Times New Roman" w:hAnsi="Times New Roman"/>
          <w:rtl w:val="0"/>
        </w:rPr>
        <w:t xml:space="preserve">Divulgado o julgamento das propostas de preços na forma prescrita neste Edital, passar-se-á à fase de habilitação.</w:t>
      </w:r>
    </w:p>
    <w:p w:rsidR="00000000" w:rsidDel="00000000" w:rsidP="00000000" w:rsidRDefault="00000000" w:rsidRPr="00000000" w14:paraId="000000AC">
      <w:pPr>
        <w:tabs>
          <w:tab w:val="left" w:leader="none" w:pos="851"/>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8.2</w:t>
      </w:r>
      <w:r w:rsidDel="00000000" w:rsidR="00000000" w:rsidRPr="00000000">
        <w:rPr>
          <w:rFonts w:ascii="Times New Roman" w:cs="Times New Roman" w:eastAsia="Times New Roman" w:hAnsi="Times New Roman"/>
          <w:rtl w:val="0"/>
        </w:rPr>
        <w:t xml:space="preserve"> A habilitação da licitante vencedora poderá ser substituída por meio de registro regular no </w:t>
      </w:r>
      <w:r w:rsidDel="00000000" w:rsidR="00000000" w:rsidRPr="00000000">
        <w:rPr>
          <w:rFonts w:ascii="Times New Roman" w:cs="Times New Roman" w:eastAsia="Times New Roman" w:hAnsi="Times New Roman"/>
          <w:b w:val="1"/>
          <w:rtl w:val="0"/>
        </w:rPr>
        <w:t xml:space="preserve">SICAF.</w:t>
      </w:r>
      <w:r w:rsidDel="00000000" w:rsidR="00000000" w:rsidRPr="00000000">
        <w:rPr>
          <w:rtl w:val="0"/>
        </w:rPr>
      </w:r>
    </w:p>
    <w:p w:rsidR="00000000" w:rsidDel="00000000" w:rsidP="00000000" w:rsidRDefault="00000000" w:rsidRPr="00000000" w14:paraId="000000AD">
      <w:pPr>
        <w:tabs>
          <w:tab w:val="left" w:leader="none" w:pos="851"/>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r>
      <w:r w:rsidDel="00000000" w:rsidR="00000000" w:rsidRPr="00000000">
        <w:rPr>
          <w:rFonts w:ascii="Times New Roman" w:cs="Times New Roman" w:eastAsia="Times New Roman" w:hAnsi="Times New Roman"/>
          <w:b w:val="1"/>
          <w:rtl w:val="0"/>
        </w:rPr>
        <w:t xml:space="preserve">8.2.1</w:t>
        <w:tab/>
      </w:r>
      <w:r w:rsidDel="00000000" w:rsidR="00000000" w:rsidRPr="00000000">
        <w:rPr>
          <w:rFonts w:ascii="Times New Roman" w:cs="Times New Roman" w:eastAsia="Times New Roman" w:hAnsi="Times New Roman"/>
          <w:rtl w:val="0"/>
        </w:rPr>
        <w:t xml:space="preserve">Caso os dados e informações constantes do </w:t>
      </w:r>
      <w:r w:rsidDel="00000000" w:rsidR="00000000" w:rsidRPr="00000000">
        <w:rPr>
          <w:rFonts w:ascii="Times New Roman" w:cs="Times New Roman" w:eastAsia="Times New Roman" w:hAnsi="Times New Roman"/>
          <w:b w:val="1"/>
          <w:rtl w:val="0"/>
        </w:rPr>
        <w:t xml:space="preserve">SICAF </w:t>
      </w:r>
      <w:r w:rsidDel="00000000" w:rsidR="00000000" w:rsidRPr="00000000">
        <w:rPr>
          <w:rFonts w:ascii="Times New Roman" w:cs="Times New Roman" w:eastAsia="Times New Roman" w:hAnsi="Times New Roman"/>
          <w:rtl w:val="0"/>
        </w:rPr>
        <w:t xml:space="preserve">não atendam aos requisitos exigidos deste Edital, o Pregoeiro</w:t>
      </w:r>
      <w:r w:rsidDel="00000000" w:rsidR="00000000" w:rsidRPr="00000000">
        <w:rPr>
          <w:rFonts w:ascii="Times New Roman" w:cs="Times New Roman" w:eastAsia="Times New Roman" w:hAnsi="Times New Roman"/>
          <w:b w:val="1"/>
          <w:rtl w:val="0"/>
        </w:rPr>
        <w:t xml:space="preserve"> </w:t>
      </w:r>
      <w:r w:rsidDel="00000000" w:rsidR="00000000" w:rsidRPr="00000000">
        <w:rPr>
          <w:rFonts w:ascii="Times New Roman" w:cs="Times New Roman" w:eastAsia="Times New Roman" w:hAnsi="Times New Roman"/>
          <w:rtl w:val="0"/>
        </w:rPr>
        <w:t xml:space="preserve">verificará a possibilidade de alcançar os documentos por meio eletrônico, juntando-os ao processo </w:t>
      </w:r>
    </w:p>
    <w:p w:rsidR="00000000" w:rsidDel="00000000" w:rsidP="00000000" w:rsidRDefault="00000000" w:rsidRPr="00000000" w14:paraId="000000AE">
      <w:pPr>
        <w:tabs>
          <w:tab w:val="left" w:leader="none" w:pos="851"/>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administrativo pertinente à licitação.</w:t>
      </w:r>
    </w:p>
    <w:p w:rsidR="00000000" w:rsidDel="00000000" w:rsidP="00000000" w:rsidRDefault="00000000" w:rsidRPr="00000000" w14:paraId="000000AF">
      <w:pPr>
        <w:tabs>
          <w:tab w:val="left" w:leader="none" w:pos="851"/>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r>
      <w:r w:rsidDel="00000000" w:rsidR="00000000" w:rsidRPr="00000000">
        <w:rPr>
          <w:rFonts w:ascii="Times New Roman" w:cs="Times New Roman" w:eastAsia="Times New Roman" w:hAnsi="Times New Roman"/>
          <w:b w:val="1"/>
          <w:rtl w:val="0"/>
        </w:rPr>
        <w:t xml:space="preserve">8.2.2</w:t>
        <w:tab/>
      </w:r>
      <w:r w:rsidDel="00000000" w:rsidR="00000000" w:rsidRPr="00000000">
        <w:rPr>
          <w:rFonts w:ascii="Times New Roman" w:cs="Times New Roman" w:eastAsia="Times New Roman" w:hAnsi="Times New Roman"/>
          <w:rtl w:val="0"/>
        </w:rPr>
        <w:t xml:space="preserve">O pregoeiro</w:t>
      </w:r>
      <w:r w:rsidDel="00000000" w:rsidR="00000000" w:rsidRPr="00000000">
        <w:rPr>
          <w:rFonts w:ascii="Times New Roman" w:cs="Times New Roman" w:eastAsia="Times New Roman" w:hAnsi="Times New Roman"/>
          <w:b w:val="1"/>
          <w:rtl w:val="0"/>
        </w:rPr>
        <w:t xml:space="preserve"> </w:t>
      </w:r>
      <w:r w:rsidDel="00000000" w:rsidR="00000000" w:rsidRPr="00000000">
        <w:rPr>
          <w:rFonts w:ascii="Times New Roman" w:cs="Times New Roman" w:eastAsia="Times New Roman" w:hAnsi="Times New Roman"/>
          <w:rtl w:val="0"/>
        </w:rPr>
        <w:t xml:space="preserve">avaliará os documentos exigidos no subitem 8.5 deste Edital, por meio eletrônico, devendo a licitante encaminhar pelo sistema os demais documentos não emitidos via Internet.</w:t>
      </w:r>
    </w:p>
    <w:p w:rsidR="00000000" w:rsidDel="00000000" w:rsidP="00000000" w:rsidRDefault="00000000" w:rsidRPr="00000000" w14:paraId="000000B0">
      <w:pPr>
        <w:tabs>
          <w:tab w:val="left" w:leader="none" w:pos="851"/>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r>
      <w:r w:rsidDel="00000000" w:rsidR="00000000" w:rsidRPr="00000000">
        <w:rPr>
          <w:rFonts w:ascii="Times New Roman" w:cs="Times New Roman" w:eastAsia="Times New Roman" w:hAnsi="Times New Roman"/>
          <w:b w:val="1"/>
          <w:rtl w:val="0"/>
        </w:rPr>
        <w:t xml:space="preserve">8.2.3</w:t>
        <w:tab/>
      </w:r>
      <w:r w:rsidDel="00000000" w:rsidR="00000000" w:rsidRPr="00000000">
        <w:rPr>
          <w:rFonts w:ascii="Times New Roman" w:cs="Times New Roman" w:eastAsia="Times New Roman" w:hAnsi="Times New Roman"/>
          <w:rtl w:val="0"/>
        </w:rPr>
        <w:t xml:space="preserve">Na impossibilidade de obtenção/emissão de documentos por meio eletrônico, o pregoeiro</w:t>
      </w:r>
      <w:r w:rsidDel="00000000" w:rsidR="00000000" w:rsidRPr="00000000">
        <w:rPr>
          <w:rFonts w:ascii="Times New Roman" w:cs="Times New Roman" w:eastAsia="Times New Roman" w:hAnsi="Times New Roman"/>
          <w:b w:val="1"/>
          <w:rtl w:val="0"/>
        </w:rPr>
        <w:t xml:space="preserve"> </w:t>
      </w:r>
      <w:r w:rsidDel="00000000" w:rsidR="00000000" w:rsidRPr="00000000">
        <w:rPr>
          <w:rFonts w:ascii="Times New Roman" w:cs="Times New Roman" w:eastAsia="Times New Roman" w:hAnsi="Times New Roman"/>
          <w:rtl w:val="0"/>
        </w:rPr>
        <w:t xml:space="preserve">solicitará sua apresentação pela licitante, juntamente com os demais documentos.</w:t>
      </w:r>
    </w:p>
    <w:p w:rsidR="00000000" w:rsidDel="00000000" w:rsidP="00000000" w:rsidRDefault="00000000" w:rsidRPr="00000000" w14:paraId="000000B1">
      <w:pPr>
        <w:tabs>
          <w:tab w:val="left" w:leader="none" w:pos="851"/>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8.3</w:t>
      </w:r>
      <w:r w:rsidDel="00000000" w:rsidR="00000000" w:rsidRPr="00000000">
        <w:rPr>
          <w:rFonts w:ascii="Times New Roman" w:cs="Times New Roman" w:eastAsia="Times New Roman" w:hAnsi="Times New Roman"/>
          <w:rtl w:val="0"/>
        </w:rPr>
        <w:t xml:space="preserve"> A Administração não se responsabilizará pela eventual indisponibilidade dos meios eletrônicos hábeis de informações no momento da verificação de documentação ou dos meios para a transmissão de documentos a que se referem as cláusulas anteriores, ressalvada a indisponibilidade de seus próprios meios. Na hipótese de ocorrerem essas indisponibilidades, a licitante deverá encaminhar os documentos solicitados por outros meios, dentro do prazo estabelecido, sob pena de inabilitação, mediante decisão motivada.</w:t>
      </w:r>
    </w:p>
    <w:p w:rsidR="00000000" w:rsidDel="00000000" w:rsidP="00000000" w:rsidRDefault="00000000" w:rsidRPr="00000000" w14:paraId="000000B2">
      <w:pPr>
        <w:tabs>
          <w:tab w:val="left" w:leader="none" w:pos="851"/>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8.4 </w:t>
      </w:r>
      <w:r w:rsidDel="00000000" w:rsidR="00000000" w:rsidRPr="00000000">
        <w:rPr>
          <w:rFonts w:ascii="Times New Roman" w:cs="Times New Roman" w:eastAsia="Times New Roman" w:hAnsi="Times New Roman"/>
          <w:rtl w:val="0"/>
        </w:rPr>
        <w:t xml:space="preserve">Por meio de aviso lançado no sistema, o Pregoeiro</w:t>
      </w:r>
      <w:r w:rsidDel="00000000" w:rsidR="00000000" w:rsidRPr="00000000">
        <w:rPr>
          <w:rFonts w:ascii="Times New Roman" w:cs="Times New Roman" w:eastAsia="Times New Roman" w:hAnsi="Times New Roman"/>
          <w:b w:val="1"/>
          <w:rtl w:val="0"/>
        </w:rPr>
        <w:t xml:space="preserve"> </w:t>
      </w:r>
      <w:r w:rsidDel="00000000" w:rsidR="00000000" w:rsidRPr="00000000">
        <w:rPr>
          <w:rFonts w:ascii="Times New Roman" w:cs="Times New Roman" w:eastAsia="Times New Roman" w:hAnsi="Times New Roman"/>
          <w:rtl w:val="0"/>
        </w:rPr>
        <w:t xml:space="preserve">informará às demais licitantes a empresa habilitada por atendimento às condições estabelecidas neste Edital.</w:t>
      </w:r>
    </w:p>
    <w:p w:rsidR="00000000" w:rsidDel="00000000" w:rsidP="00000000" w:rsidRDefault="00000000" w:rsidRPr="00000000" w14:paraId="000000B3">
      <w:pPr>
        <w:tabs>
          <w:tab w:val="left" w:leader="none" w:pos="851"/>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8.5 </w:t>
      </w:r>
      <w:r w:rsidDel="00000000" w:rsidR="00000000" w:rsidRPr="00000000">
        <w:rPr>
          <w:rFonts w:ascii="Times New Roman" w:cs="Times New Roman" w:eastAsia="Times New Roman" w:hAnsi="Times New Roman"/>
          <w:rtl w:val="0"/>
        </w:rPr>
        <w:t xml:space="preserve">A habilitação se dará mediante o exame dos documentos a seguir relacionados, relativos a:</w:t>
      </w:r>
    </w:p>
    <w:p w:rsidR="00000000" w:rsidDel="00000000" w:rsidP="00000000" w:rsidRDefault="00000000" w:rsidRPr="00000000" w14:paraId="000000B4">
      <w:pPr>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                 8.5.1</w:t>
      </w: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b w:val="1"/>
          <w:rtl w:val="0"/>
        </w:rPr>
        <w:t xml:space="preserve">Quanto à Habilitação Jurídica:</w:t>
      </w:r>
    </w:p>
    <w:p w:rsidR="00000000" w:rsidDel="00000000" w:rsidP="00000000" w:rsidRDefault="00000000" w:rsidRPr="00000000" w14:paraId="000000B5">
      <w:pPr>
        <w:numPr>
          <w:ilvl w:val="0"/>
          <w:numId w:val="3"/>
        </w:numPr>
        <w:tabs>
          <w:tab w:val="left" w:leader="none" w:pos="0"/>
          <w:tab w:val="left" w:leader="none" w:pos="1276"/>
        </w:tabs>
        <w:ind w:left="1134" w:hanging="140.9999999999999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Comprovação de existência jurídica da pessoa:</w:t>
      </w:r>
    </w:p>
    <w:p w:rsidR="00000000" w:rsidDel="00000000" w:rsidP="00000000" w:rsidRDefault="00000000" w:rsidRPr="00000000" w14:paraId="000000B6">
      <w:pPr>
        <w:tabs>
          <w:tab w:val="left" w:leader="none" w:pos="0"/>
          <w:tab w:val="left" w:leader="none" w:pos="851"/>
        </w:tabs>
        <w:ind w:left="993" w:hanging="283.9999999999999"/>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tab/>
        <w:t xml:space="preserve">b) Cédula de Identidade, no caso de pessoa física. </w:t>
      </w:r>
    </w:p>
    <w:p w:rsidR="00000000" w:rsidDel="00000000" w:rsidP="00000000" w:rsidRDefault="00000000" w:rsidRPr="00000000" w14:paraId="000000B7">
      <w:pPr>
        <w:tabs>
          <w:tab w:val="left" w:leader="none" w:pos="0"/>
          <w:tab w:val="left" w:leader="none" w:pos="851"/>
        </w:tabs>
        <w:ind w:left="993" w:hanging="283.9999999999999"/>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tab/>
        <w:t xml:space="preserve">c) Registro comercial, no caso de empresa individual. </w:t>
      </w:r>
    </w:p>
    <w:p w:rsidR="00000000" w:rsidDel="00000000" w:rsidP="00000000" w:rsidRDefault="00000000" w:rsidRPr="00000000" w14:paraId="000000B8">
      <w:pPr>
        <w:tabs>
          <w:tab w:val="left" w:leader="none" w:pos="0"/>
          <w:tab w:val="left" w:leader="none" w:pos="851"/>
        </w:tabs>
        <w:ind w:left="993" w:hanging="283.9999999999999"/>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tab/>
        <w:t xml:space="preserve">d) Ato constitutivo, estatuto ou contrato social em vigor, devidamente registrado, em se tratando de sociedades comerciais e, no caso de sociedades por ações, acompanhado de documentos de eleição de seus administradores. </w:t>
      </w:r>
    </w:p>
    <w:p w:rsidR="00000000" w:rsidDel="00000000" w:rsidP="00000000" w:rsidRDefault="00000000" w:rsidRPr="00000000" w14:paraId="000000B9">
      <w:pPr>
        <w:tabs>
          <w:tab w:val="left" w:leader="none" w:pos="0"/>
          <w:tab w:val="left" w:leader="none" w:pos="851"/>
        </w:tabs>
        <w:ind w:left="993" w:hanging="283.9999999999999"/>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tab/>
        <w:t xml:space="preserve">e) Inscrição do ato constitutivo, no caso de sociedades civis, acompanhada de ato formal de designação de diretoria em exercício. </w:t>
      </w:r>
    </w:p>
    <w:p w:rsidR="00000000" w:rsidDel="00000000" w:rsidP="00000000" w:rsidRDefault="00000000" w:rsidRPr="00000000" w14:paraId="000000BA">
      <w:pPr>
        <w:tabs>
          <w:tab w:val="left" w:leader="none" w:pos="0"/>
          <w:tab w:val="left" w:leader="none" w:pos="851"/>
        </w:tabs>
        <w:ind w:left="993" w:hanging="283.9999999999999"/>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tab/>
        <w:t xml:space="preserve">f) </w:t>
      </w:r>
      <w:r w:rsidDel="00000000" w:rsidR="00000000" w:rsidRPr="00000000">
        <w:rPr>
          <w:rFonts w:ascii="Times New Roman" w:cs="Times New Roman" w:eastAsia="Times New Roman" w:hAnsi="Times New Roman"/>
          <w:color w:val="000000"/>
          <w:rtl w:val="0"/>
        </w:rPr>
        <w:t xml:space="preserve">Decreto de autorização, em se tratando de empresa ou sociedade estrangeira em funcionamento no País</w:t>
      </w:r>
      <w:r w:rsidDel="00000000" w:rsidR="00000000" w:rsidRPr="00000000">
        <w:rPr>
          <w:rFonts w:ascii="Times New Roman" w:cs="Times New Roman" w:eastAsia="Times New Roman" w:hAnsi="Times New Roman"/>
          <w:color w:val="000000"/>
          <w:highlight w:val="white"/>
          <w:rtl w:val="0"/>
        </w:rPr>
        <w:t xml:space="preserve">.</w:t>
      </w:r>
      <w:r w:rsidDel="00000000" w:rsidR="00000000" w:rsidRPr="00000000">
        <w:rPr>
          <w:rtl w:val="0"/>
        </w:rPr>
      </w:r>
    </w:p>
    <w:p w:rsidR="00000000" w:rsidDel="00000000" w:rsidP="00000000" w:rsidRDefault="00000000" w:rsidRPr="00000000" w14:paraId="000000BB">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tabs>
          <w:tab w:val="left" w:leader="none" w:pos="0"/>
          <w:tab w:val="left" w:leader="none" w:pos="1276"/>
        </w:tabs>
        <w:spacing w:after="0" w:before="0" w:line="240" w:lineRule="auto"/>
        <w:ind w:left="993"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Declaração unificada, conforme documento “Declaração de Conhecimento e Atendimento Critérios Legais e Constitucionais”, Anexo IV. </w:t>
      </w:r>
    </w:p>
    <w:p w:rsidR="00000000" w:rsidDel="00000000" w:rsidP="00000000" w:rsidRDefault="00000000" w:rsidRPr="00000000" w14:paraId="000000BC">
      <w:pPr>
        <w:numPr>
          <w:ilvl w:val="0"/>
          <w:numId w:val="2"/>
        </w:numPr>
        <w:tabs>
          <w:tab w:val="left" w:leader="none" w:pos="0"/>
          <w:tab w:val="left" w:leader="none" w:pos="1134"/>
          <w:tab w:val="left" w:leader="none" w:pos="1276"/>
        </w:tabs>
        <w:ind w:left="993"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Declaração (</w:t>
      </w:r>
      <w:r w:rsidDel="00000000" w:rsidR="00000000" w:rsidRPr="00000000">
        <w:rPr>
          <w:rFonts w:ascii="Times New Roman" w:cs="Times New Roman" w:eastAsia="Times New Roman" w:hAnsi="Times New Roman"/>
          <w:color w:val="000000"/>
          <w:rtl w:val="0"/>
        </w:rPr>
        <w:t xml:space="preserve">Anexo IV</w:t>
      </w:r>
      <w:r w:rsidDel="00000000" w:rsidR="00000000" w:rsidRPr="00000000">
        <w:rPr>
          <w:rFonts w:ascii="Times New Roman" w:cs="Times New Roman" w:eastAsia="Times New Roman" w:hAnsi="Times New Roman"/>
          <w:rtl w:val="0"/>
        </w:rPr>
        <w:t xml:space="preserve">), sob penas da lei, que não mantém em seu quadro de pessoal menores em horário noturno de trabalho ou em serviços perigosos ou insalubres, não mantendo ainda, em qualquer trabalho, menores de 16 (dezesseis) anos, salvo na condição de aprendiz, a partir de 14 (quatorze) anos (Lei n.º 10.097/00). </w:t>
      </w:r>
    </w:p>
    <w:p w:rsidR="00000000" w:rsidDel="00000000" w:rsidP="00000000" w:rsidRDefault="00000000" w:rsidRPr="00000000" w14:paraId="000000BD">
      <w:pPr>
        <w:numPr>
          <w:ilvl w:val="0"/>
          <w:numId w:val="2"/>
        </w:numPr>
        <w:tabs>
          <w:tab w:val="left" w:leader="none" w:pos="0"/>
        </w:tabs>
        <w:ind w:left="1276" w:hanging="283"/>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Procuração do representante do licitante para participar do pregão, se for o caso.</w:t>
      </w:r>
    </w:p>
    <w:p w:rsidR="00000000" w:rsidDel="00000000" w:rsidP="00000000" w:rsidRDefault="00000000" w:rsidRPr="00000000" w14:paraId="000000BE">
      <w:pPr>
        <w:ind w:left="709" w:firstLine="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BF">
      <w:pPr>
        <w:ind w:left="709"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     8.5.2 Quanto à Regularidade Fiscal e Trabalhista:</w:t>
      </w:r>
      <w:r w:rsidDel="00000000" w:rsidR="00000000" w:rsidRPr="00000000">
        <w:rPr>
          <w:rtl w:val="0"/>
        </w:rPr>
      </w:r>
    </w:p>
    <w:p w:rsidR="00000000" w:rsidDel="00000000" w:rsidP="00000000" w:rsidRDefault="00000000" w:rsidRPr="00000000" w14:paraId="000000C0">
      <w:pPr>
        <w:ind w:left="993"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 Prova de inscrição da empresa no Cadastro Nacional de Pessoa Jurídica do Ministério da Fazenda (CNPJ);</w:t>
      </w:r>
    </w:p>
    <w:p w:rsidR="00000000" w:rsidDel="00000000" w:rsidP="00000000" w:rsidRDefault="00000000" w:rsidRPr="00000000" w14:paraId="000000C1">
      <w:pPr>
        <w:ind w:left="993" w:hanging="282"/>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b) Prova de inscrição no Cadastro de Contribuintes Estadual ou Municipal, se houver, relativo à sede da proponente, pertinente ao seu ramo de atividade e compatível com o   objeto ora licitado;</w:t>
      </w:r>
    </w:p>
    <w:p w:rsidR="00000000" w:rsidDel="00000000" w:rsidP="00000000" w:rsidRDefault="00000000" w:rsidRPr="00000000" w14:paraId="000000C2">
      <w:pPr>
        <w:ind w:left="993"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 Prova de regularidade com as fazendas:</w:t>
      </w:r>
    </w:p>
    <w:p w:rsidR="00000000" w:rsidDel="00000000" w:rsidP="00000000" w:rsidRDefault="00000000" w:rsidRPr="00000000" w14:paraId="000000C3">
      <w:pPr>
        <w:ind w:left="1701" w:hanging="0.9999999999999432"/>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 Federal mediante a apresentação de certidão conjunta negativa de débitos relativos a tributos federais e dívida ativa da União;</w:t>
      </w:r>
    </w:p>
    <w:p w:rsidR="00000000" w:rsidDel="00000000" w:rsidP="00000000" w:rsidRDefault="00000000" w:rsidRPr="00000000" w14:paraId="000000C4">
      <w:pPr>
        <w:ind w:left="1701" w:hanging="0.9999999999999432"/>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 Estadual mediante a apresentação de certidão de regularidade fiscal e a certidão negativa de dívida ativa de tributos estaduais da sede da empresa (ou certidão conjunta quando forem unificadas);</w:t>
      </w:r>
    </w:p>
    <w:p w:rsidR="00000000" w:rsidDel="00000000" w:rsidP="00000000" w:rsidRDefault="00000000" w:rsidRPr="00000000" w14:paraId="000000C5">
      <w:pPr>
        <w:ind w:left="1701" w:hanging="0.9999999999999432"/>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 Municipal mediante a apresentação de certidão negativa emitida pela respectiva Secretaria de Fazenda da sede da empresa, e prova de regularidade com a Fazenda Municipal, referente a tributos mobiliários e imobiliários da sede ou domicílio do licitante;</w:t>
      </w:r>
    </w:p>
    <w:p w:rsidR="00000000" w:rsidDel="00000000" w:rsidP="00000000" w:rsidRDefault="00000000" w:rsidRPr="00000000" w14:paraId="000000C6">
      <w:pPr>
        <w:ind w:left="1701"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 Prova de inexistência de débitos inadimplidos perante a Justiça do Trabalho – Certidão Negativa de Débitos Trabalhista – CNDT (Lei n.º 12.440/2011);</w:t>
      </w:r>
    </w:p>
    <w:p w:rsidR="00000000" w:rsidDel="00000000" w:rsidP="00000000" w:rsidRDefault="00000000" w:rsidRPr="00000000" w14:paraId="000000C7">
      <w:pPr>
        <w:ind w:left="1701" w:hanging="566"/>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e) Certificado de Regularidade de Situação para com o Fundo de Garantia de Tempo de Serviço (FGTS).</w:t>
      </w:r>
    </w:p>
    <w:p w:rsidR="00000000" w:rsidDel="00000000" w:rsidP="00000000" w:rsidRDefault="00000000" w:rsidRPr="00000000" w14:paraId="000000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701"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f) Declaração do cumprimento no disposto no inciso XXXIII do art. 7º, da CF/1988, conforme documento “Declaração de Conhecimento e Atendimento Critérios Legais e Constitucionais”, Anexo IV.</w:t>
      </w:r>
    </w:p>
    <w:p w:rsidR="00000000" w:rsidDel="00000000" w:rsidP="00000000" w:rsidRDefault="00000000" w:rsidRPr="00000000" w14:paraId="000000C9">
      <w:pPr>
        <w:ind w:left="284"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                                   8.5.2.1 </w:t>
      </w:r>
      <w:r w:rsidDel="00000000" w:rsidR="00000000" w:rsidRPr="00000000">
        <w:rPr>
          <w:rFonts w:ascii="Times New Roman" w:cs="Times New Roman" w:eastAsia="Times New Roman" w:hAnsi="Times New Roman"/>
          <w:rtl w:val="0"/>
        </w:rPr>
        <w:t xml:space="preserve">Serão aceitas as Certidões acima em original ou obtidas pela Internet, dentro do prazo de validade, sujeitando-as a verificações, caso necessário. No caso de divergência entre os dados constantes da certidão apresentada e os dados constantes da verificação, prevalecerá a última.</w:t>
      </w:r>
    </w:p>
    <w:p w:rsidR="00000000" w:rsidDel="00000000" w:rsidP="00000000" w:rsidRDefault="00000000" w:rsidRPr="00000000" w14:paraId="000000CA">
      <w:pPr>
        <w:ind w:left="709" w:firstLine="0"/>
        <w:jc w:val="both"/>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CB">
      <w:pPr>
        <w:ind w:left="709" w:firstLine="0"/>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8.5.3 Quanto à Capacidade Técnica: </w:t>
      </w:r>
    </w:p>
    <w:p w:rsidR="00000000" w:rsidDel="00000000" w:rsidP="00000000" w:rsidRDefault="00000000" w:rsidRPr="00000000" w14:paraId="000000CC">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tabs>
          <w:tab w:val="left" w:leader="none" w:pos="851"/>
          <w:tab w:val="left" w:leader="none" w:pos="993"/>
        </w:tabs>
        <w:spacing w:after="0" w:before="0" w:line="240" w:lineRule="auto"/>
        <w:ind w:left="720" w:right="0" w:hanging="10.999999999999943"/>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Declaração de treinamento, caso haja previsão nas características técnicas do objeto.</w:t>
      </w:r>
    </w:p>
    <w:p w:rsidR="00000000" w:rsidDel="00000000" w:rsidP="00000000" w:rsidRDefault="00000000" w:rsidRPr="00000000" w14:paraId="000000CD">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tabs>
          <w:tab w:val="left" w:leader="none" w:pos="993"/>
        </w:tabs>
        <w:spacing w:after="0" w:before="0" w:line="240" w:lineRule="auto"/>
        <w:ind w:left="720" w:right="0" w:hanging="10.999999999999943"/>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 não envio, o envio indevido ou a falta de qualquer dos documentos acarretará desclassificação ou inabilitação. Nesse caso, obedecida a ordem de classificação, prazo e demais exigência do edital, será convocada a próxima classificada.</w:t>
      </w:r>
    </w:p>
    <w:p w:rsidR="00000000" w:rsidDel="00000000" w:rsidP="00000000" w:rsidRDefault="00000000" w:rsidRPr="00000000" w14:paraId="000000CE">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tabs>
          <w:tab w:val="left" w:leader="none" w:pos="993"/>
        </w:tabs>
        <w:spacing w:after="0" w:before="0" w:line="240" w:lineRule="auto"/>
        <w:ind w:left="720" w:right="0" w:hanging="10.999999999999943"/>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Considerar-se-á como válido por 90 (noventa) dias os documentos que não possuírem outra referência quanto a esse prazo.</w:t>
      </w:r>
    </w:p>
    <w:p w:rsidR="00000000" w:rsidDel="00000000" w:rsidP="00000000" w:rsidRDefault="00000000" w:rsidRPr="00000000" w14:paraId="000000CF">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tabs>
          <w:tab w:val="left" w:leader="none" w:pos="851"/>
          <w:tab w:val="left" w:leader="none" w:pos="993"/>
        </w:tabs>
        <w:spacing w:after="0" w:before="0" w:line="240" w:lineRule="auto"/>
        <w:ind w:left="720" w:right="0" w:hanging="10.999999999999943"/>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Considerar-se-á desclassificada e/ou inabilitada a licitante que:</w:t>
      </w:r>
    </w:p>
    <w:p w:rsidR="00000000" w:rsidDel="00000000" w:rsidP="00000000" w:rsidRDefault="00000000" w:rsidRPr="00000000" w14:paraId="000000D0">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tabs>
          <w:tab w:val="left" w:leader="none" w:pos="993"/>
        </w:tabs>
        <w:spacing w:after="0" w:before="0" w:line="240" w:lineRule="auto"/>
        <w:ind w:left="720" w:right="0" w:hanging="10.999999999999943"/>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Seja declarada inidônea em qualquer esfera de Governo;</w:t>
      </w:r>
    </w:p>
    <w:p w:rsidR="00000000" w:rsidDel="00000000" w:rsidP="00000000" w:rsidRDefault="00000000" w:rsidRPr="00000000" w14:paraId="000000D1">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tabs>
          <w:tab w:val="left" w:leader="none" w:pos="993"/>
        </w:tabs>
        <w:spacing w:after="0" w:before="0" w:line="240" w:lineRule="auto"/>
        <w:ind w:left="720" w:right="0" w:hanging="10.999999999999943"/>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Estiver cumprindo penalidade de suspensão temporária ou outra penalidade imposta por qualquer órgão da Administração Pública Municipal, Estadual ou Federal;</w:t>
      </w:r>
    </w:p>
    <w:p w:rsidR="00000000" w:rsidDel="00000000" w:rsidP="00000000" w:rsidRDefault="00000000" w:rsidRPr="00000000" w14:paraId="000000D2">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tabs>
          <w:tab w:val="left" w:leader="none" w:pos="851"/>
          <w:tab w:val="left" w:leader="none" w:pos="993"/>
        </w:tabs>
        <w:spacing w:after="0" w:before="0" w:line="240" w:lineRule="auto"/>
        <w:ind w:left="720" w:right="0" w:hanging="10.999999999999943"/>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Tiver decretada sua falência, concordata, dissolução ou liquidação;</w:t>
      </w:r>
    </w:p>
    <w:p w:rsidR="00000000" w:rsidDel="00000000" w:rsidP="00000000" w:rsidRDefault="00000000" w:rsidRPr="00000000" w14:paraId="000000D3">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tabs>
          <w:tab w:val="left" w:leader="none" w:pos="993"/>
        </w:tabs>
        <w:spacing w:after="0" w:before="0" w:line="240" w:lineRule="auto"/>
        <w:ind w:left="720" w:right="0" w:hanging="10.999999999999943"/>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Não atender as exigências quanto à habilitação, devidas neste Edital.</w:t>
      </w:r>
    </w:p>
    <w:p w:rsidR="00000000" w:rsidDel="00000000" w:rsidP="00000000" w:rsidRDefault="00000000" w:rsidRPr="00000000" w14:paraId="000000D4">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tabs>
          <w:tab w:val="left" w:leader="none" w:pos="993"/>
        </w:tabs>
        <w:spacing w:after="0" w:before="0" w:line="240" w:lineRule="auto"/>
        <w:ind w:left="720" w:right="0" w:hanging="10.999999999999943"/>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Apresentar as propostas em desacordo com o estabelecido no Edital, em especial, com valores superiores ao estimado.</w:t>
      </w:r>
    </w:p>
    <w:p w:rsidR="00000000" w:rsidDel="00000000" w:rsidP="00000000" w:rsidRDefault="00000000" w:rsidRPr="00000000" w14:paraId="000000D5">
      <w:pPr>
        <w:tabs>
          <w:tab w:val="left" w:leader="none" w:pos="851"/>
        </w:tabs>
        <w:ind w:left="709" w:hanging="10.999999999999943"/>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j) Deixar de atender a alguma exigência deste Edital, ou apresentar declaração ou documentação    que não atenda aos requisitos legais.</w:t>
      </w:r>
    </w:p>
    <w:p w:rsidR="00000000" w:rsidDel="00000000" w:rsidP="00000000" w:rsidRDefault="00000000" w:rsidRPr="00000000" w14:paraId="000000D6">
      <w:pPr>
        <w:ind w:left="709" w:hanging="10.999999999999943"/>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k) A declaração falsa relativa ao cumprimento dos requisitos de habilitação e proposta sujeitará a licitante às sanções previstas nesse Edital. </w:t>
      </w:r>
    </w:p>
    <w:p w:rsidR="00000000" w:rsidDel="00000000" w:rsidP="00000000" w:rsidRDefault="00000000" w:rsidRPr="00000000" w14:paraId="000000D7">
      <w:pPr>
        <w:ind w:left="709" w:hanging="10.999999999999943"/>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l) As declarações apresentadas pelas licitantes classificadas, deverão estar assinadas por representante legal da empresa, comprovadas por meio do contrato social e/ou procuração devidamente autenticada em cartório e anexada à documentação</w:t>
      </w:r>
      <w:r w:rsidDel="00000000" w:rsidR="00000000" w:rsidRPr="00000000">
        <w:rPr>
          <w:rFonts w:ascii="Times New Roman" w:cs="Times New Roman" w:eastAsia="Times New Roman" w:hAnsi="Times New Roman"/>
          <w:b w:val="1"/>
          <w:rtl w:val="0"/>
        </w:rPr>
        <w:t xml:space="preserve">.</w:t>
      </w:r>
      <w:r w:rsidDel="00000000" w:rsidR="00000000" w:rsidRPr="00000000">
        <w:rPr>
          <w:rtl w:val="0"/>
        </w:rPr>
      </w:r>
    </w:p>
    <w:p w:rsidR="00000000" w:rsidDel="00000000" w:rsidP="00000000" w:rsidRDefault="00000000" w:rsidRPr="00000000" w14:paraId="000000D8">
      <w:pPr>
        <w:ind w:left="709" w:firstLine="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9">
      <w:pPr>
        <w:keepNext w:val="0"/>
        <w:keepLines w:val="0"/>
        <w:pageBreakBefore w:val="0"/>
        <w:widowControl w:val="1"/>
        <w:numPr>
          <w:ilvl w:val="2"/>
          <w:numId w:val="4"/>
        </w:numPr>
        <w:pBdr>
          <w:top w:space="0" w:sz="0" w:val="nil"/>
          <w:left w:space="0" w:sz="0" w:val="nil"/>
          <w:bottom w:space="0" w:sz="0" w:val="nil"/>
          <w:right w:space="0" w:sz="0" w:val="nil"/>
          <w:between w:space="0" w:sz="0" w:val="nil"/>
        </w:pBdr>
        <w:shd w:fill="auto" w:val="clear"/>
        <w:spacing w:after="0" w:before="0" w:line="240" w:lineRule="auto"/>
        <w:ind w:left="1276" w:right="0" w:hanging="568"/>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Comprovação da Condição de ME ou EPP</w:t>
      </w:r>
    </w:p>
    <w:p w:rsidR="00000000" w:rsidDel="00000000" w:rsidP="00000000" w:rsidRDefault="00000000" w:rsidRPr="00000000" w14:paraId="000000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09"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 Certidão Simplificada original da Junta Comercial da sede do licitante ou documento equivalente;</w:t>
      </w:r>
    </w:p>
    <w:p w:rsidR="00000000" w:rsidDel="00000000" w:rsidP="00000000" w:rsidRDefault="00000000" w:rsidRPr="00000000" w14:paraId="000000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09"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b) Declaração escrita sob as penas da lei, de que cumpre os requisitos legais de qualificação da condição de microempresa, de empresa de pequeno porte ou microempreendedor individual, estando apto a usufruir dos benefícios previstos nos artigos 42 a 49 da Lei Complementar Federal n.º 123, de 2006 (ANEXO VI);</w:t>
      </w:r>
      <w:r w:rsidDel="00000000" w:rsidR="00000000" w:rsidRPr="00000000">
        <w:rPr>
          <w:rFonts w:ascii="Times New Roman" w:cs="Times New Roman" w:eastAsia="Times New Roman" w:hAnsi="Times New Roman"/>
          <w:b w:val="0"/>
          <w:i w:val="0"/>
          <w:smallCaps w:val="0"/>
          <w:strike w:val="0"/>
          <w:color w:val="ff0000"/>
          <w:sz w:val="24"/>
          <w:szCs w:val="24"/>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09"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 Apresentação do Demonstrativo do Resultado do Exercício – DRE, a que se refere a Resolução n.º 1.418, de 2012, do Conselho Federal de Contabilidade – CFC, ou outra norma que vier a substituir. </w:t>
      </w:r>
    </w:p>
    <w:p w:rsidR="00000000" w:rsidDel="00000000" w:rsidP="00000000" w:rsidRDefault="00000000" w:rsidRPr="00000000" w14:paraId="000000DD">
      <w:pPr>
        <w:jc w:val="both"/>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DE">
      <w:pPr>
        <w:tabs>
          <w:tab w:val="left" w:leader="none" w:pos="993"/>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8.6</w:t>
      </w:r>
      <w:r w:rsidDel="00000000" w:rsidR="00000000" w:rsidRPr="00000000">
        <w:rPr>
          <w:rFonts w:ascii="Times New Roman" w:cs="Times New Roman" w:eastAsia="Times New Roman" w:hAnsi="Times New Roman"/>
          <w:rtl w:val="0"/>
        </w:rPr>
        <w:t xml:space="preserve"> A licitante para fins de habilitação deverá observar as disposições gerais que seguem: </w:t>
      </w:r>
    </w:p>
    <w:p w:rsidR="00000000" w:rsidDel="00000000" w:rsidP="00000000" w:rsidRDefault="00000000" w:rsidRPr="00000000" w14:paraId="000000DF">
      <w:pPr>
        <w:tabs>
          <w:tab w:val="left" w:leader="none" w:pos="993"/>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r>
      <w:r w:rsidDel="00000000" w:rsidR="00000000" w:rsidRPr="00000000">
        <w:rPr>
          <w:rFonts w:ascii="Times New Roman" w:cs="Times New Roman" w:eastAsia="Times New Roman" w:hAnsi="Times New Roman"/>
          <w:b w:val="1"/>
          <w:rtl w:val="0"/>
        </w:rPr>
        <w:t xml:space="preserve">8.6.1 </w:t>
      </w:r>
      <w:r w:rsidDel="00000000" w:rsidR="00000000" w:rsidRPr="00000000">
        <w:rPr>
          <w:rFonts w:ascii="Times New Roman" w:cs="Times New Roman" w:eastAsia="Times New Roman" w:hAnsi="Times New Roman"/>
          <w:rtl w:val="0"/>
        </w:rPr>
        <w:t xml:space="preserve">Todos os documentos devem estar com seu prazo de validade em vigor. Se este prazo não constar de cláusula específica deste edital, do próprio documento ou de lei específica, será considerado o prazo de validade de </w:t>
      </w:r>
      <w:r w:rsidDel="00000000" w:rsidR="00000000" w:rsidRPr="00000000">
        <w:rPr>
          <w:rFonts w:ascii="Times New Roman" w:cs="Times New Roman" w:eastAsia="Times New Roman" w:hAnsi="Times New Roman"/>
          <w:color w:val="000000"/>
          <w:rtl w:val="0"/>
        </w:rPr>
        <w:t xml:space="preserve">90 dias, </w:t>
      </w:r>
      <w:r w:rsidDel="00000000" w:rsidR="00000000" w:rsidRPr="00000000">
        <w:rPr>
          <w:rFonts w:ascii="Times New Roman" w:cs="Times New Roman" w:eastAsia="Times New Roman" w:hAnsi="Times New Roman"/>
          <w:rtl w:val="0"/>
        </w:rPr>
        <w:t xml:space="preserve">a contar da data de sua expedição, salvo os atestados/certidões de qualificação técnica, para os quais não se exige validade.</w:t>
      </w:r>
    </w:p>
    <w:p w:rsidR="00000000" w:rsidDel="00000000" w:rsidP="00000000" w:rsidRDefault="00000000" w:rsidRPr="00000000" w14:paraId="000000E0">
      <w:pPr>
        <w:tabs>
          <w:tab w:val="left" w:leader="none" w:pos="993"/>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r>
      <w:r w:rsidDel="00000000" w:rsidR="00000000" w:rsidRPr="00000000">
        <w:rPr>
          <w:rFonts w:ascii="Times New Roman" w:cs="Times New Roman" w:eastAsia="Times New Roman" w:hAnsi="Times New Roman"/>
          <w:b w:val="1"/>
          <w:rtl w:val="0"/>
        </w:rPr>
        <w:t xml:space="preserve">8.6.2 </w:t>
      </w:r>
      <w:r w:rsidDel="00000000" w:rsidR="00000000" w:rsidRPr="00000000">
        <w:rPr>
          <w:rFonts w:ascii="Times New Roman" w:cs="Times New Roman" w:eastAsia="Times New Roman" w:hAnsi="Times New Roman"/>
          <w:rtl w:val="0"/>
        </w:rPr>
        <w:t xml:space="preserve">Todos os documentos expedidos pela empresa deverão estar subscritos por seu representante legal ou procurador, com identificação clara do subscritor.</w:t>
      </w:r>
    </w:p>
    <w:p w:rsidR="00000000" w:rsidDel="00000000" w:rsidP="00000000" w:rsidRDefault="00000000" w:rsidRPr="00000000" w14:paraId="000000E1">
      <w:pPr>
        <w:tabs>
          <w:tab w:val="left" w:leader="none" w:pos="993"/>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r>
      <w:r w:rsidDel="00000000" w:rsidR="00000000" w:rsidRPr="00000000">
        <w:rPr>
          <w:rFonts w:ascii="Times New Roman" w:cs="Times New Roman" w:eastAsia="Times New Roman" w:hAnsi="Times New Roman"/>
          <w:b w:val="1"/>
          <w:rtl w:val="0"/>
        </w:rPr>
        <w:t xml:space="preserve">8.6.3</w:t>
      </w:r>
      <w:r w:rsidDel="00000000" w:rsidR="00000000" w:rsidRPr="00000000">
        <w:rPr>
          <w:rFonts w:ascii="Times New Roman" w:cs="Times New Roman" w:eastAsia="Times New Roman" w:hAnsi="Times New Roman"/>
          <w:rtl w:val="0"/>
        </w:rPr>
        <w:t xml:space="preserve"> Os documentos emitidos via Internet serão conferidos pelo Pregoeiro.</w:t>
      </w:r>
    </w:p>
    <w:p w:rsidR="00000000" w:rsidDel="00000000" w:rsidP="00000000" w:rsidRDefault="00000000" w:rsidRPr="00000000" w14:paraId="000000E2">
      <w:pPr>
        <w:tabs>
          <w:tab w:val="left" w:leader="none" w:pos="993"/>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r>
      <w:r w:rsidDel="00000000" w:rsidR="00000000" w:rsidRPr="00000000">
        <w:rPr>
          <w:rFonts w:ascii="Times New Roman" w:cs="Times New Roman" w:eastAsia="Times New Roman" w:hAnsi="Times New Roman"/>
          <w:b w:val="1"/>
          <w:rtl w:val="0"/>
        </w:rPr>
        <w:t xml:space="preserve">8.6.4 </w:t>
      </w:r>
      <w:r w:rsidDel="00000000" w:rsidR="00000000" w:rsidRPr="00000000">
        <w:rPr>
          <w:rFonts w:ascii="Times New Roman" w:cs="Times New Roman" w:eastAsia="Times New Roman" w:hAnsi="Times New Roman"/>
          <w:rtl w:val="0"/>
        </w:rPr>
        <w:t xml:space="preserve">Se a licitante for a </w:t>
      </w:r>
      <w:r w:rsidDel="00000000" w:rsidR="00000000" w:rsidRPr="00000000">
        <w:rPr>
          <w:rFonts w:ascii="Times New Roman" w:cs="Times New Roman" w:eastAsia="Times New Roman" w:hAnsi="Times New Roman"/>
          <w:b w:val="1"/>
          <w:rtl w:val="0"/>
        </w:rPr>
        <w:t xml:space="preserve">matriz</w:t>
      </w:r>
      <w:r w:rsidDel="00000000" w:rsidR="00000000" w:rsidRPr="00000000">
        <w:rPr>
          <w:rFonts w:ascii="Times New Roman" w:cs="Times New Roman" w:eastAsia="Times New Roman" w:hAnsi="Times New Roman"/>
          <w:rtl w:val="0"/>
        </w:rPr>
        <w:t xml:space="preserve">, todos os documentos deverão estar em nome da matriz, e se for a </w:t>
      </w:r>
      <w:r w:rsidDel="00000000" w:rsidR="00000000" w:rsidRPr="00000000">
        <w:rPr>
          <w:rFonts w:ascii="Times New Roman" w:cs="Times New Roman" w:eastAsia="Times New Roman" w:hAnsi="Times New Roman"/>
          <w:b w:val="1"/>
          <w:rtl w:val="0"/>
        </w:rPr>
        <w:t xml:space="preserve">filial</w:t>
      </w:r>
      <w:r w:rsidDel="00000000" w:rsidR="00000000" w:rsidRPr="00000000">
        <w:rPr>
          <w:rFonts w:ascii="Times New Roman" w:cs="Times New Roman" w:eastAsia="Times New Roman" w:hAnsi="Times New Roman"/>
          <w:rtl w:val="0"/>
        </w:rPr>
        <w:t xml:space="preserve">, todos os documentos deverão estar em nome da filial, exceto aqueles documentos que, pela própria natureza, comprovadamente, forem emitidos somente em nome da matriz.</w:t>
      </w:r>
    </w:p>
    <w:p w:rsidR="00000000" w:rsidDel="00000000" w:rsidP="00000000" w:rsidRDefault="00000000" w:rsidRPr="00000000" w14:paraId="000000E3">
      <w:pPr>
        <w:tabs>
          <w:tab w:val="left" w:leader="none" w:pos="993"/>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r>
      <w:r w:rsidDel="00000000" w:rsidR="00000000" w:rsidRPr="00000000">
        <w:rPr>
          <w:rFonts w:ascii="Times New Roman" w:cs="Times New Roman" w:eastAsia="Times New Roman" w:hAnsi="Times New Roman"/>
          <w:b w:val="1"/>
          <w:rtl w:val="0"/>
        </w:rPr>
        <w:t xml:space="preserve">8.6.5 </w:t>
      </w:r>
      <w:r w:rsidDel="00000000" w:rsidR="00000000" w:rsidRPr="00000000">
        <w:rPr>
          <w:rFonts w:ascii="Times New Roman" w:cs="Times New Roman" w:eastAsia="Times New Roman" w:hAnsi="Times New Roman"/>
          <w:rtl w:val="0"/>
        </w:rPr>
        <w:t xml:space="preserve">Todo e qualquer documento apresentado em língua estrangeira deverá estar acompanhado da respectiva tradução para o idioma pátrio, feita por tradutor público juramentado.</w:t>
      </w:r>
    </w:p>
    <w:p w:rsidR="00000000" w:rsidDel="00000000" w:rsidP="00000000" w:rsidRDefault="00000000" w:rsidRPr="00000000" w14:paraId="000000E4">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8.7 </w:t>
      </w:r>
      <w:r w:rsidDel="00000000" w:rsidR="00000000" w:rsidRPr="00000000">
        <w:rPr>
          <w:rFonts w:ascii="Times New Roman" w:cs="Times New Roman" w:eastAsia="Times New Roman" w:hAnsi="Times New Roman"/>
          <w:rtl w:val="0"/>
        </w:rPr>
        <w:t xml:space="preserve">Os documentos exigidos para habilitação não poderão, em hipótese alguma, ser substituídos por protocolos, que apenas configurem o seu requerimento, não podendo, ainda, ser remetidos posteriormente ao prazo fixado.</w:t>
      </w:r>
    </w:p>
    <w:p w:rsidR="00000000" w:rsidDel="00000000" w:rsidP="00000000" w:rsidRDefault="00000000" w:rsidRPr="00000000" w14:paraId="000000E5">
      <w:pPr>
        <w:tabs>
          <w:tab w:val="left" w:leader="none" w:pos="851"/>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8.8 </w:t>
      </w:r>
      <w:r w:rsidDel="00000000" w:rsidR="00000000" w:rsidRPr="00000000">
        <w:rPr>
          <w:rFonts w:ascii="Times New Roman" w:cs="Times New Roman" w:eastAsia="Times New Roman" w:hAnsi="Times New Roman"/>
          <w:rtl w:val="0"/>
        </w:rPr>
        <w:t xml:space="preserve">Os documentos serão analisados pelo Pregoeiro</w:t>
      </w:r>
      <w:r w:rsidDel="00000000" w:rsidR="00000000" w:rsidRPr="00000000">
        <w:rPr>
          <w:rFonts w:ascii="Times New Roman" w:cs="Times New Roman" w:eastAsia="Times New Roman" w:hAnsi="Times New Roman"/>
          <w:b w:val="1"/>
          <w:rtl w:val="0"/>
        </w:rPr>
        <w:t xml:space="preserve"> </w:t>
      </w:r>
      <w:r w:rsidDel="00000000" w:rsidR="00000000" w:rsidRPr="00000000">
        <w:rPr>
          <w:rFonts w:ascii="Times New Roman" w:cs="Times New Roman" w:eastAsia="Times New Roman" w:hAnsi="Times New Roman"/>
          <w:rtl w:val="0"/>
        </w:rPr>
        <w:t xml:space="preserve">quanto a sua conformidade com os solicitados e serão anexados ao processo administrativo pertinente a esta licitação. </w:t>
      </w:r>
    </w:p>
    <w:p w:rsidR="00000000" w:rsidDel="00000000" w:rsidP="00000000" w:rsidRDefault="00000000" w:rsidRPr="00000000" w14:paraId="000000E6">
      <w:pPr>
        <w:tabs>
          <w:tab w:val="left" w:leader="none" w:pos="851"/>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r>
      <w:r w:rsidDel="00000000" w:rsidR="00000000" w:rsidRPr="00000000">
        <w:rPr>
          <w:rFonts w:ascii="Times New Roman" w:cs="Times New Roman" w:eastAsia="Times New Roman" w:hAnsi="Times New Roman"/>
          <w:b w:val="1"/>
          <w:rtl w:val="0"/>
        </w:rPr>
        <w:t xml:space="preserve">8.8.1</w:t>
      </w:r>
      <w:r w:rsidDel="00000000" w:rsidR="00000000" w:rsidRPr="00000000">
        <w:rPr>
          <w:rFonts w:ascii="Times New Roman" w:cs="Times New Roman" w:eastAsia="Times New Roman" w:hAnsi="Times New Roman"/>
          <w:rtl w:val="0"/>
        </w:rPr>
        <w:tab/>
        <w:t xml:space="preserve">Estando a documentação de habilitação da licitante vencedora em desacordo com as exigências do Edital, ela será inabilitada.</w:t>
      </w:r>
    </w:p>
    <w:p w:rsidR="00000000" w:rsidDel="00000000" w:rsidP="00000000" w:rsidRDefault="00000000" w:rsidRPr="00000000" w14:paraId="000000E7">
      <w:pPr>
        <w:tabs>
          <w:tab w:val="left" w:leader="none" w:pos="851"/>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tab/>
      </w:r>
      <w:r w:rsidDel="00000000" w:rsidR="00000000" w:rsidRPr="00000000">
        <w:rPr>
          <w:rFonts w:ascii="Times New Roman" w:cs="Times New Roman" w:eastAsia="Times New Roman" w:hAnsi="Times New Roman"/>
          <w:b w:val="1"/>
          <w:rtl w:val="0"/>
        </w:rPr>
        <w:t xml:space="preserve">8.8.1.1</w:t>
        <w:tab/>
      </w:r>
      <w:r w:rsidDel="00000000" w:rsidR="00000000" w:rsidRPr="00000000">
        <w:rPr>
          <w:rFonts w:ascii="Times New Roman" w:cs="Times New Roman" w:eastAsia="Times New Roman" w:hAnsi="Times New Roman"/>
          <w:rtl w:val="0"/>
        </w:rPr>
        <w:t xml:space="preserve">Havendo alguma restrição na comprovação da regularidade fiscal de microempresa ou empresa de pequeno porte assim qualificada, a sessão será suspensa, concedendo-se o prazo de 5 (cinco) dias úteis, prorrogável por igual período, para regularização, de forma a possibilitar, após tal prazo, sua retomada.</w:t>
      </w:r>
    </w:p>
    <w:p w:rsidR="00000000" w:rsidDel="00000000" w:rsidP="00000000" w:rsidRDefault="00000000" w:rsidRPr="00000000" w14:paraId="000000E8">
      <w:pPr>
        <w:tabs>
          <w:tab w:val="left" w:leader="none" w:pos="851"/>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r>
      <w:r w:rsidDel="00000000" w:rsidR="00000000" w:rsidRPr="00000000">
        <w:rPr>
          <w:rFonts w:ascii="Times New Roman" w:cs="Times New Roman" w:eastAsia="Times New Roman" w:hAnsi="Times New Roman"/>
          <w:b w:val="1"/>
          <w:rtl w:val="0"/>
        </w:rPr>
        <w:t xml:space="preserve">8.8.2</w:t>
      </w:r>
      <w:r w:rsidDel="00000000" w:rsidR="00000000" w:rsidRPr="00000000">
        <w:rPr>
          <w:rFonts w:ascii="Times New Roman" w:cs="Times New Roman" w:eastAsia="Times New Roman" w:hAnsi="Times New Roman"/>
          <w:rtl w:val="0"/>
        </w:rPr>
        <w:tab/>
        <w:t xml:space="preserve">Sendo inabilitada a proponente cuja proposta tenha sido classificada em primeiro lugar, o Pregoeiro</w:t>
      </w:r>
      <w:r w:rsidDel="00000000" w:rsidR="00000000" w:rsidRPr="00000000">
        <w:rPr>
          <w:rFonts w:ascii="Times New Roman" w:cs="Times New Roman" w:eastAsia="Times New Roman" w:hAnsi="Times New Roman"/>
          <w:b w:val="1"/>
          <w:rtl w:val="0"/>
        </w:rPr>
        <w:t xml:space="preserve"> </w:t>
      </w:r>
      <w:r w:rsidDel="00000000" w:rsidR="00000000" w:rsidRPr="00000000">
        <w:rPr>
          <w:rFonts w:ascii="Times New Roman" w:cs="Times New Roman" w:eastAsia="Times New Roman" w:hAnsi="Times New Roman"/>
          <w:rtl w:val="0"/>
        </w:rPr>
        <w:t xml:space="preserve">examinará a proposta ou lance subsequente, e, assim sucessivamente, verificando sua aceitabilidade e procedendo à habilitação da licitante, na ordem de classificação. </w:t>
      </w:r>
    </w:p>
    <w:p w:rsidR="00000000" w:rsidDel="00000000" w:rsidP="00000000" w:rsidRDefault="00000000" w:rsidRPr="00000000" w14:paraId="000000E9">
      <w:pPr>
        <w:tabs>
          <w:tab w:val="left" w:leader="none" w:pos="851"/>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r>
      <w:r w:rsidDel="00000000" w:rsidR="00000000" w:rsidRPr="00000000">
        <w:rPr>
          <w:rFonts w:ascii="Times New Roman" w:cs="Times New Roman" w:eastAsia="Times New Roman" w:hAnsi="Times New Roman"/>
          <w:b w:val="1"/>
          <w:rtl w:val="0"/>
        </w:rPr>
        <w:t xml:space="preserve">8.8.3</w:t>
        <w:tab/>
      </w:r>
      <w:r w:rsidDel="00000000" w:rsidR="00000000" w:rsidRPr="00000000">
        <w:rPr>
          <w:rFonts w:ascii="Times New Roman" w:cs="Times New Roman" w:eastAsia="Times New Roman" w:hAnsi="Times New Roman"/>
          <w:rtl w:val="0"/>
        </w:rPr>
        <w:t xml:space="preserve">Após a entrega dos documentos de habilitação, não será admitida a substituição ou a apresentação de novos documentos, salvo em sede de diligência para complementação de informações em relação aos documentos já apresentados e desde que necessária para apurar fatos existentes à época da abertura do certame e atualização de documentos cuja validade tenha expirado após a data de recebimento das propostas.</w:t>
      </w:r>
    </w:p>
    <w:p w:rsidR="00000000" w:rsidDel="00000000" w:rsidP="00000000" w:rsidRDefault="00000000" w:rsidRPr="00000000" w14:paraId="000000EA">
      <w:pPr>
        <w:tabs>
          <w:tab w:val="left" w:leader="none" w:pos="851"/>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r>
      <w:r w:rsidDel="00000000" w:rsidR="00000000" w:rsidRPr="00000000">
        <w:rPr>
          <w:rFonts w:ascii="Times New Roman" w:cs="Times New Roman" w:eastAsia="Times New Roman" w:hAnsi="Times New Roman"/>
          <w:b w:val="1"/>
          <w:rtl w:val="0"/>
        </w:rPr>
        <w:t xml:space="preserve">8.8.4</w:t>
      </w:r>
      <w:r w:rsidDel="00000000" w:rsidR="00000000" w:rsidRPr="00000000">
        <w:rPr>
          <w:rFonts w:ascii="Times New Roman" w:cs="Times New Roman" w:eastAsia="Times New Roman" w:hAnsi="Times New Roman"/>
          <w:rtl w:val="0"/>
        </w:rPr>
        <w:tab/>
        <w:t xml:space="preserve">Estando a documentação de habilitação da licitante completa, correta, com observância de todos os dispositivos deste Edital e seus Anexos, o Pregoeiro</w:t>
      </w:r>
      <w:r w:rsidDel="00000000" w:rsidR="00000000" w:rsidRPr="00000000">
        <w:rPr>
          <w:rFonts w:ascii="Times New Roman" w:cs="Times New Roman" w:eastAsia="Times New Roman" w:hAnsi="Times New Roman"/>
          <w:b w:val="1"/>
          <w:rtl w:val="0"/>
        </w:rPr>
        <w:t xml:space="preserve"> </w:t>
      </w:r>
      <w:r w:rsidDel="00000000" w:rsidR="00000000" w:rsidRPr="00000000">
        <w:rPr>
          <w:rFonts w:ascii="Times New Roman" w:cs="Times New Roman" w:eastAsia="Times New Roman" w:hAnsi="Times New Roman"/>
          <w:rtl w:val="0"/>
        </w:rPr>
        <w:t xml:space="preserve">considerará a proponente habilitada e vencedora do certame.</w:t>
      </w:r>
    </w:p>
    <w:p w:rsidR="00000000" w:rsidDel="00000000" w:rsidP="00000000" w:rsidRDefault="00000000" w:rsidRPr="00000000" w14:paraId="000000EB">
      <w:pPr>
        <w:tabs>
          <w:tab w:val="left" w:leader="none" w:pos="993"/>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8.9 </w:t>
      </w:r>
      <w:r w:rsidDel="00000000" w:rsidR="00000000" w:rsidRPr="00000000">
        <w:rPr>
          <w:rFonts w:ascii="Times New Roman" w:cs="Times New Roman" w:eastAsia="Times New Roman" w:hAnsi="Times New Roman"/>
          <w:rtl w:val="0"/>
        </w:rPr>
        <w:t xml:space="preserve">Na hipótese de o licitante não atender às exigências para habilitação, o pregoeiro examinará a proposta subsequente e assim sucessivamente, na ordem de classificação, até a apuração de uma proposta que atenda ao presente Edital. </w:t>
      </w:r>
    </w:p>
    <w:p w:rsidR="00000000" w:rsidDel="00000000" w:rsidP="00000000" w:rsidRDefault="00000000" w:rsidRPr="00000000" w14:paraId="000000EC">
      <w:pPr>
        <w:tabs>
          <w:tab w:val="left" w:leader="none" w:pos="993"/>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8.10</w:t>
      </w:r>
      <w:r w:rsidDel="00000000" w:rsidR="00000000" w:rsidRPr="00000000">
        <w:rPr>
          <w:rFonts w:ascii="Times New Roman" w:cs="Times New Roman" w:eastAsia="Times New Roman" w:hAnsi="Times New Roman"/>
          <w:rtl w:val="0"/>
        </w:rPr>
        <w:t xml:space="preserve"> Estando a documentação de habilitação da licitante completa, correta, com observância de todos os dispositivos deste Edital e seus Anexos, o Pregoeiro considerará a proponente habilitada e vencedora do certame, oportunidade na qual serão disponibilizados para acesso público os documentos de habilitação da referida. </w:t>
      </w:r>
    </w:p>
    <w:p w:rsidR="00000000" w:rsidDel="00000000" w:rsidP="00000000" w:rsidRDefault="00000000" w:rsidRPr="00000000" w14:paraId="000000ED">
      <w:pPr>
        <w:pStyle w:val="Heading1"/>
        <w:rPr>
          <w:rFonts w:ascii="Times New Roman" w:cs="Times New Roman" w:eastAsia="Times New Roman" w:hAnsi="Times New Roman"/>
          <w:b w:val="1"/>
          <w:color w:val="000000"/>
          <w:sz w:val="24"/>
          <w:szCs w:val="24"/>
        </w:rPr>
      </w:pPr>
      <w:bookmarkStart w:colFirst="0" w:colLast="0" w:name="_heading=h.1y810tw" w:id="20"/>
      <w:bookmarkEnd w:id="20"/>
      <w:r w:rsidDel="00000000" w:rsidR="00000000" w:rsidRPr="00000000">
        <w:rPr>
          <w:rFonts w:ascii="Times New Roman" w:cs="Times New Roman" w:eastAsia="Times New Roman" w:hAnsi="Times New Roman"/>
          <w:b w:val="1"/>
          <w:color w:val="000000"/>
          <w:sz w:val="24"/>
          <w:szCs w:val="24"/>
          <w:rtl w:val="0"/>
        </w:rPr>
        <w:t xml:space="preserve">9. DOS RECURSOS</w:t>
      </w:r>
    </w:p>
    <w:p w:rsidR="00000000" w:rsidDel="00000000" w:rsidP="00000000" w:rsidRDefault="00000000" w:rsidRPr="00000000" w14:paraId="000000EE">
      <w:pPr>
        <w:shd w:fill="ffffff" w:val="clear"/>
        <w:tabs>
          <w:tab w:val="left" w:leader="none" w:pos="1985"/>
        </w:tabs>
        <w:jc w:val="both"/>
        <w:rPr>
          <w:rFonts w:ascii="Times New Roman" w:cs="Times New Roman" w:eastAsia="Times New Roman" w:hAnsi="Times New Roman"/>
        </w:rPr>
      </w:pPr>
      <w:bookmarkStart w:colFirst="0" w:colLast="0" w:name="_heading=h.4i7ojhp" w:id="21"/>
      <w:bookmarkEnd w:id="21"/>
      <w:r w:rsidDel="00000000" w:rsidR="00000000" w:rsidRPr="00000000">
        <w:rPr>
          <w:rFonts w:ascii="Times New Roman" w:cs="Times New Roman" w:eastAsia="Times New Roman" w:hAnsi="Times New Roman"/>
          <w:b w:val="1"/>
          <w:rtl w:val="0"/>
        </w:rPr>
        <w:t xml:space="preserve">9.1</w:t>
      </w:r>
      <w:r w:rsidDel="00000000" w:rsidR="00000000" w:rsidRPr="00000000">
        <w:rPr>
          <w:rFonts w:ascii="Times New Roman" w:cs="Times New Roman" w:eastAsia="Times New Roman" w:hAnsi="Times New Roman"/>
          <w:rtl w:val="0"/>
        </w:rPr>
        <w:t xml:space="preserve"> Qualquer licitante poderá, durante o prazo concedido na sessão pública, não inferior a 30 minutos, de forma imediata após o término do ato de habilitação ou inabilitação, em campo próprio do sistema, manifestar sua intenção de recorrer, sob pena de preclusão.</w:t>
      </w:r>
    </w:p>
    <w:p w:rsidR="00000000" w:rsidDel="00000000" w:rsidP="00000000" w:rsidRDefault="00000000" w:rsidRPr="00000000" w14:paraId="000000EF">
      <w:pPr>
        <w:shd w:fill="ffffff" w:val="clear"/>
        <w:tabs>
          <w:tab w:val="left" w:leader="none" w:pos="1985"/>
        </w:tabs>
        <w:jc w:val="both"/>
        <w:rPr>
          <w:rFonts w:ascii="Times New Roman" w:cs="Times New Roman" w:eastAsia="Times New Roman" w:hAnsi="Times New Roman"/>
        </w:rPr>
      </w:pPr>
      <w:bookmarkStart w:colFirst="0" w:colLast="0" w:name="_heading=h.2xcytpi" w:id="22"/>
      <w:bookmarkEnd w:id="22"/>
      <w:r w:rsidDel="00000000" w:rsidR="00000000" w:rsidRPr="00000000">
        <w:rPr>
          <w:rFonts w:ascii="Times New Roman" w:cs="Times New Roman" w:eastAsia="Times New Roman" w:hAnsi="Times New Roman"/>
          <w:b w:val="1"/>
          <w:rtl w:val="0"/>
        </w:rPr>
        <w:t xml:space="preserve">9.2 </w:t>
      </w:r>
      <w:r w:rsidDel="00000000" w:rsidR="00000000" w:rsidRPr="00000000">
        <w:rPr>
          <w:rFonts w:ascii="Times New Roman" w:cs="Times New Roman" w:eastAsia="Times New Roman" w:hAnsi="Times New Roman"/>
          <w:rtl w:val="0"/>
        </w:rPr>
        <w:t xml:space="preserve">Havendo preclusão do prazo de manifestação de intenção de recurso, fica a autoridade superior autorizada a adjudicar o objeto ao licitante declarado vencedor.</w:t>
      </w:r>
    </w:p>
    <w:p w:rsidR="00000000" w:rsidDel="00000000" w:rsidP="00000000" w:rsidRDefault="00000000" w:rsidRPr="00000000" w14:paraId="000000F0">
      <w:pPr>
        <w:shd w:fill="ffffff" w:val="clear"/>
        <w:tabs>
          <w:tab w:val="left" w:leader="none" w:pos="1985"/>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9.3</w:t>
      </w:r>
      <w:r w:rsidDel="00000000" w:rsidR="00000000" w:rsidRPr="00000000">
        <w:rPr>
          <w:rFonts w:ascii="Times New Roman" w:cs="Times New Roman" w:eastAsia="Times New Roman" w:hAnsi="Times New Roman"/>
          <w:rtl w:val="0"/>
        </w:rPr>
        <w:t xml:space="preserve"> As razões do recurso deverão ser apresentadas em momento único, em campo próprio no sistema, no prazo de três dias úteis, contados a partir da data de intimação ou de lavratura da ata de habilitação ou inabilitação.</w:t>
      </w:r>
    </w:p>
    <w:p w:rsidR="00000000" w:rsidDel="00000000" w:rsidP="00000000" w:rsidRDefault="00000000" w:rsidRPr="00000000" w14:paraId="000000F1">
      <w:pPr>
        <w:shd w:fill="ffffff" w:val="clear"/>
        <w:tabs>
          <w:tab w:val="left" w:leader="none" w:pos="1985"/>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9.4 </w:t>
      </w:r>
      <w:r w:rsidDel="00000000" w:rsidR="00000000" w:rsidRPr="00000000">
        <w:rPr>
          <w:rFonts w:ascii="Times New Roman" w:cs="Times New Roman" w:eastAsia="Times New Roman" w:hAnsi="Times New Roman"/>
          <w:rtl w:val="0"/>
        </w:rPr>
        <w:t xml:space="preserve">Os demais licitantes ficarão intimados para, desejando, apresentarem suas contrarrazões, no prazo de três dias úteis, contado da data de intimação pessoal ou de divulgação da interposição do recurso.</w:t>
      </w:r>
    </w:p>
    <w:p w:rsidR="00000000" w:rsidDel="00000000" w:rsidP="00000000" w:rsidRDefault="00000000" w:rsidRPr="00000000" w14:paraId="000000F2">
      <w:pPr>
        <w:shd w:fill="ffffff" w:val="clea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9.5 </w:t>
      </w:r>
      <w:r w:rsidDel="00000000" w:rsidR="00000000" w:rsidRPr="00000000">
        <w:rPr>
          <w:rFonts w:ascii="Times New Roman" w:cs="Times New Roman" w:eastAsia="Times New Roman" w:hAnsi="Times New Roman"/>
          <w:rtl w:val="0"/>
        </w:rPr>
        <w:t xml:space="preserve">Será assegurado ao licitante vista dos elementos indispensáveis à defesa de seus interesses.</w:t>
      </w:r>
    </w:p>
    <w:p w:rsidR="00000000" w:rsidDel="00000000" w:rsidP="00000000" w:rsidRDefault="00000000" w:rsidRPr="00000000" w14:paraId="000000F3">
      <w:pPr>
        <w:shd w:fill="ffffff" w:val="clea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9.6 </w:t>
      </w:r>
      <w:r w:rsidDel="00000000" w:rsidR="00000000" w:rsidRPr="00000000">
        <w:rPr>
          <w:rFonts w:ascii="Times New Roman" w:cs="Times New Roman" w:eastAsia="Times New Roman" w:hAnsi="Times New Roman"/>
          <w:rtl w:val="0"/>
        </w:rPr>
        <w:t xml:space="preserve">O acolhimento do recurso importará na invalidação apenas dos atos que não possam ser aproveitados.</w:t>
      </w:r>
    </w:p>
    <w:p w:rsidR="00000000" w:rsidDel="00000000" w:rsidP="00000000" w:rsidRDefault="00000000" w:rsidRPr="00000000" w14:paraId="000000F4">
      <w:pPr>
        <w:shd w:fill="ffffff" w:val="clea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9.7 </w:t>
      </w:r>
      <w:r w:rsidDel="00000000" w:rsidR="00000000" w:rsidRPr="00000000">
        <w:rPr>
          <w:rFonts w:ascii="Times New Roman" w:cs="Times New Roman" w:eastAsia="Times New Roman" w:hAnsi="Times New Roman"/>
          <w:rtl w:val="0"/>
        </w:rPr>
        <w:t xml:space="preserve">O recurso será dirigido à autoridade que tiver editado o ato ou proferido a decisão, a qual poderá reconsiderar a decisão no prazo de 3 (três) dias úteis, ou, nesse mesmo prazo, encaminhar recurso para a autoridade superior, a qual deverá proferir sua decisão no prazo de 10 (dez) dias úteis, contados do recebimento dos autos.</w:t>
      </w:r>
    </w:p>
    <w:p w:rsidR="00000000" w:rsidDel="00000000" w:rsidP="00000000" w:rsidRDefault="00000000" w:rsidRPr="00000000" w14:paraId="000000F5">
      <w:pPr>
        <w:jc w:val="both"/>
        <w:rPr>
          <w:rFonts w:ascii="Times New Roman" w:cs="Times New Roman" w:eastAsia="Times New Roman" w:hAnsi="Times New Roman"/>
          <w:i w:val="1"/>
        </w:rPr>
      </w:pPr>
      <w:r w:rsidDel="00000000" w:rsidR="00000000" w:rsidRPr="00000000">
        <w:rPr>
          <w:rFonts w:ascii="Times New Roman" w:cs="Times New Roman" w:eastAsia="Times New Roman" w:hAnsi="Times New Roman"/>
          <w:b w:val="1"/>
          <w:rtl w:val="0"/>
        </w:rPr>
        <w:t xml:space="preserve">9.8 </w:t>
      </w:r>
      <w:r w:rsidDel="00000000" w:rsidR="00000000" w:rsidRPr="00000000">
        <w:rPr>
          <w:rFonts w:ascii="Times New Roman" w:cs="Times New Roman" w:eastAsia="Times New Roman" w:hAnsi="Times New Roman"/>
          <w:rtl w:val="0"/>
        </w:rPr>
        <w:t xml:space="preserve">O recurso e pedido de reconsideração terão efeito suspensivo até a decisão final pela autoridade competente.</w:t>
      </w:r>
      <w:r w:rsidDel="00000000" w:rsidR="00000000" w:rsidRPr="00000000">
        <w:rPr>
          <w:rtl w:val="0"/>
        </w:rPr>
      </w:r>
    </w:p>
    <w:p w:rsidR="00000000" w:rsidDel="00000000" w:rsidP="00000000" w:rsidRDefault="00000000" w:rsidRPr="00000000" w14:paraId="000000F6">
      <w:pPr>
        <w:pStyle w:val="Heading1"/>
        <w:rPr>
          <w:rFonts w:ascii="Times New Roman" w:cs="Times New Roman" w:eastAsia="Times New Roman" w:hAnsi="Times New Roman"/>
          <w:b w:val="1"/>
          <w:color w:val="000000"/>
          <w:sz w:val="24"/>
          <w:szCs w:val="24"/>
        </w:rPr>
      </w:pPr>
      <w:bookmarkStart w:colFirst="0" w:colLast="0" w:name="_heading=h.1ci93xb" w:id="23"/>
      <w:bookmarkEnd w:id="23"/>
      <w:r w:rsidDel="00000000" w:rsidR="00000000" w:rsidRPr="00000000">
        <w:rPr>
          <w:rFonts w:ascii="Times New Roman" w:cs="Times New Roman" w:eastAsia="Times New Roman" w:hAnsi="Times New Roman"/>
          <w:b w:val="1"/>
          <w:color w:val="000000"/>
          <w:sz w:val="24"/>
          <w:szCs w:val="24"/>
          <w:rtl w:val="0"/>
        </w:rPr>
        <w:t xml:space="preserve">10. DA ADJUDICAÇÃO E HOMOLOGAÇÃO </w:t>
      </w:r>
    </w:p>
    <w:p w:rsidR="00000000" w:rsidDel="00000000" w:rsidP="00000000" w:rsidRDefault="00000000" w:rsidRPr="00000000" w14:paraId="000000F7">
      <w:pPr>
        <w:tabs>
          <w:tab w:val="left" w:leader="none" w:pos="1134"/>
        </w:tabs>
        <w:jc w:val="both"/>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b w:val="1"/>
          <w:rtl w:val="0"/>
        </w:rPr>
        <w:t xml:space="preserve">10.1 </w:t>
      </w:r>
      <w:r w:rsidDel="00000000" w:rsidR="00000000" w:rsidRPr="00000000">
        <w:rPr>
          <w:rFonts w:ascii="Times New Roman" w:cs="Times New Roman" w:eastAsia="Times New Roman" w:hAnsi="Times New Roman"/>
          <w:rtl w:val="0"/>
        </w:rPr>
        <w:t xml:space="preserve">E</w:t>
      </w:r>
      <w:r w:rsidDel="00000000" w:rsidR="00000000" w:rsidRPr="00000000">
        <w:rPr>
          <w:rFonts w:ascii="Times New Roman" w:cs="Times New Roman" w:eastAsia="Times New Roman" w:hAnsi="Times New Roman"/>
          <w:highlight w:val="white"/>
          <w:rtl w:val="0"/>
        </w:rPr>
        <w:t xml:space="preserve">ncerradas as fases de julgamento e habilitação, e exauridos os recursos administrativos, o processo licitatório será encaminhado à autoridade superior para adjudicar o objeto e, após submeter o processo licitatório ao Paranacidade para análise e emissão de autorização de homologação, homologar o procedimento, observado o disposto no art. 71 da Lei n.º 14.133, de 2021.</w:t>
      </w:r>
    </w:p>
    <w:p w:rsidR="00000000" w:rsidDel="00000000" w:rsidP="00000000" w:rsidRDefault="00000000" w:rsidRPr="00000000" w14:paraId="000000F8">
      <w:pPr>
        <w:jc w:val="both"/>
        <w:rPr>
          <w:rFonts w:ascii="Times New Roman" w:cs="Times New Roman" w:eastAsia="Times New Roman" w:hAnsi="Times New Roman"/>
          <w:highlight w:val="white"/>
        </w:rPr>
      </w:pPr>
      <w:r w:rsidDel="00000000" w:rsidR="00000000" w:rsidRPr="00000000">
        <w:rPr>
          <w:rtl w:val="0"/>
        </w:rPr>
      </w:r>
    </w:p>
    <w:p w:rsidR="00000000" w:rsidDel="00000000" w:rsidP="00000000" w:rsidRDefault="00000000" w:rsidRPr="00000000" w14:paraId="000000F9">
      <w:pPr>
        <w:jc w:val="both"/>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b w:val="1"/>
          <w:highlight w:val="white"/>
          <w:rtl w:val="0"/>
        </w:rPr>
        <w:t xml:space="preserve">10.2 </w:t>
      </w:r>
      <w:r w:rsidDel="00000000" w:rsidR="00000000" w:rsidRPr="00000000">
        <w:rPr>
          <w:rFonts w:ascii="Times New Roman" w:cs="Times New Roman" w:eastAsia="Times New Roman" w:hAnsi="Times New Roman"/>
          <w:highlight w:val="white"/>
          <w:rtl w:val="0"/>
        </w:rPr>
        <w:t xml:space="preserve">Caso o objeto do procedimento licitatório possua mais de um lote, será permitida sua adjudicação parcial. </w:t>
      </w:r>
    </w:p>
    <w:p w:rsidR="00000000" w:rsidDel="00000000" w:rsidP="00000000" w:rsidRDefault="00000000" w:rsidRPr="00000000" w14:paraId="000000FA">
      <w:pPr>
        <w:pStyle w:val="Heading1"/>
        <w:rPr>
          <w:rFonts w:ascii="Times New Roman" w:cs="Times New Roman" w:eastAsia="Times New Roman" w:hAnsi="Times New Roman"/>
          <w:b w:val="1"/>
          <w:sz w:val="24"/>
          <w:szCs w:val="24"/>
        </w:rPr>
      </w:pPr>
      <w:bookmarkStart w:colFirst="0" w:colLast="0" w:name="_heading=h.3whwml4" w:id="24"/>
      <w:bookmarkEnd w:id="24"/>
      <w:r w:rsidDel="00000000" w:rsidR="00000000" w:rsidRPr="00000000">
        <w:rPr>
          <w:rFonts w:ascii="Times New Roman" w:cs="Times New Roman" w:eastAsia="Times New Roman" w:hAnsi="Times New Roman"/>
          <w:b w:val="1"/>
          <w:color w:val="000000"/>
          <w:sz w:val="24"/>
          <w:szCs w:val="24"/>
          <w:rtl w:val="0"/>
        </w:rPr>
        <w:t xml:space="preserve">11.  DO TERMO DE CONTRATO</w:t>
      </w:r>
      <w:r w:rsidDel="00000000" w:rsidR="00000000" w:rsidRPr="00000000">
        <w:rPr>
          <w:rtl w:val="0"/>
        </w:rPr>
      </w:r>
    </w:p>
    <w:p w:rsidR="00000000" w:rsidDel="00000000" w:rsidP="00000000" w:rsidRDefault="00000000" w:rsidRPr="00000000" w14:paraId="000000FB">
      <w:pPr>
        <w:ind w:right="-1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11.1 </w:t>
      </w:r>
      <w:r w:rsidDel="00000000" w:rsidR="00000000" w:rsidRPr="00000000">
        <w:rPr>
          <w:rFonts w:ascii="Times New Roman" w:cs="Times New Roman" w:eastAsia="Times New Roman" w:hAnsi="Times New Roman"/>
          <w:rtl w:val="0"/>
        </w:rPr>
        <w:t xml:space="preserve">Após a adjudicação e homologação do resultado do certame licitatório, a proponente vencedora será convocada para assinar o termo de Contrato de Fornecimento, dentro do prazo máximo de 5 (cinco)</w:t>
      </w:r>
      <w:r w:rsidDel="00000000" w:rsidR="00000000" w:rsidRPr="00000000">
        <w:rPr>
          <w:rFonts w:ascii="Times New Roman" w:cs="Times New Roman" w:eastAsia="Times New Roman" w:hAnsi="Times New Roman"/>
          <w:color w:val="ff0000"/>
          <w:rtl w:val="0"/>
        </w:rPr>
        <w:t xml:space="preserve"> </w:t>
      </w:r>
      <w:r w:rsidDel="00000000" w:rsidR="00000000" w:rsidRPr="00000000">
        <w:rPr>
          <w:rFonts w:ascii="Times New Roman" w:cs="Times New Roman" w:eastAsia="Times New Roman" w:hAnsi="Times New Roman"/>
          <w:rtl w:val="0"/>
        </w:rPr>
        <w:t xml:space="preserve">dias úteis, sob pena de decair do direito à contratação, sem prejuízo das sanções previstas neste edital e na legislação. </w:t>
      </w:r>
    </w:p>
    <w:p w:rsidR="00000000" w:rsidDel="00000000" w:rsidP="00000000" w:rsidRDefault="00000000" w:rsidRPr="00000000" w14:paraId="000000FC">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                11.1.1</w:t>
      </w:r>
      <w:r w:rsidDel="00000000" w:rsidR="00000000" w:rsidRPr="00000000">
        <w:rPr>
          <w:rFonts w:ascii="Times New Roman" w:cs="Times New Roman" w:eastAsia="Times New Roman" w:hAnsi="Times New Roman"/>
          <w:rtl w:val="0"/>
        </w:rPr>
        <w:t xml:space="preserve"> O prazo previsto neste item poderá ser prorrogado, por igual período, por solicitação justificada do adjudicatário e aceito pela Administração.</w:t>
      </w:r>
    </w:p>
    <w:p w:rsidR="00000000" w:rsidDel="00000000" w:rsidP="00000000" w:rsidRDefault="00000000" w:rsidRPr="00000000" w14:paraId="000000FD">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11.2 </w:t>
      </w:r>
      <w:r w:rsidDel="00000000" w:rsidR="00000000" w:rsidRPr="00000000">
        <w:rPr>
          <w:rFonts w:ascii="Times New Roman" w:cs="Times New Roman" w:eastAsia="Times New Roman" w:hAnsi="Times New Roman"/>
          <w:rtl w:val="0"/>
        </w:rPr>
        <w:t xml:space="preserve">É facultado ao Município, quando o convocado não comparecer no prazo estipulado no subitem anterior, ou ainda, recusar-se injustificadamente a assinar o termo de contrato, convocar os proponentes remanescentes, na ordem de classificação, sem prejuízo da aplicação das sanções previstas neste edital e na legislação, retomar o procedimento licitatório ou revogar a licitação.</w:t>
      </w:r>
    </w:p>
    <w:p w:rsidR="00000000" w:rsidDel="00000000" w:rsidP="00000000" w:rsidRDefault="00000000" w:rsidRPr="00000000" w14:paraId="000000FE">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FF">
      <w:pPr>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12. DA ENTREGA E DO RECEBIMENTO DO OBJETO E DA FISCALIZAÇÃO</w:t>
      </w:r>
    </w:p>
    <w:p w:rsidR="00000000" w:rsidDel="00000000" w:rsidP="00000000" w:rsidRDefault="00000000" w:rsidRPr="00000000" w14:paraId="00000100">
      <w:pPr>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12.1</w:t>
      </w:r>
      <w:r w:rsidDel="00000000" w:rsidR="00000000" w:rsidRPr="00000000">
        <w:rPr>
          <w:rFonts w:ascii="Times New Roman" w:cs="Times New Roman" w:eastAsia="Times New Roman" w:hAnsi="Times New Roman"/>
          <w:color w:val="000000"/>
          <w:rtl w:val="0"/>
        </w:rPr>
        <w:t xml:space="preserve"> O(s) equipamento(s) entregue(s) será(ão) recebido(s) provisoriamente pelo(s) técnico(s), a ser(em) designado(s) para tanto, o qual, também, verificará a consistência e a exatidão da nota fiscal/fatura, apresentada em duas vias.</w:t>
      </w:r>
    </w:p>
    <w:p w:rsidR="00000000" w:rsidDel="00000000" w:rsidP="00000000" w:rsidRDefault="00000000" w:rsidRPr="00000000" w14:paraId="00000101">
      <w:pPr>
        <w:jc w:val="both"/>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12.2</w:t>
      </w:r>
      <w:r w:rsidDel="00000000" w:rsidR="00000000" w:rsidRPr="00000000">
        <w:rPr>
          <w:rFonts w:ascii="Times New Roman" w:cs="Times New Roman" w:eastAsia="Times New Roman" w:hAnsi="Times New Roman"/>
          <w:color w:val="000000"/>
          <w:rtl w:val="0"/>
        </w:rPr>
        <w:t xml:space="preserve"> O(s) equipamento(s) só será(ão) recebido(s) definitivamente depois de certificado(s) pelo(s) técnico(s), a ser(em) designado(s) para tanto, por meio de vistoria e termo de recebimento definitivo, observadas as especificações contidas no</w:t>
      </w:r>
      <w:r w:rsidDel="00000000" w:rsidR="00000000" w:rsidRPr="00000000">
        <w:rPr>
          <w:rFonts w:ascii="Times New Roman" w:cs="Times New Roman" w:eastAsia="Times New Roman" w:hAnsi="Times New Roman"/>
          <w:b w:val="1"/>
          <w:color w:val="000000"/>
          <w:rtl w:val="0"/>
        </w:rPr>
        <w:t xml:space="preserve"> </w:t>
      </w:r>
      <w:r w:rsidDel="00000000" w:rsidR="00000000" w:rsidRPr="00000000">
        <w:rPr>
          <w:rFonts w:ascii="Times New Roman" w:cs="Times New Roman" w:eastAsia="Times New Roman" w:hAnsi="Times New Roman"/>
          <w:color w:val="000000"/>
          <w:rtl w:val="0"/>
        </w:rPr>
        <w:t xml:space="preserve">ANEXO VII – CARACTERÍSTICAS TÉCNICAS.</w:t>
      </w:r>
      <w:r w:rsidDel="00000000" w:rsidR="00000000" w:rsidRPr="00000000">
        <w:rPr>
          <w:rtl w:val="0"/>
        </w:rPr>
      </w:r>
    </w:p>
    <w:p w:rsidR="00000000" w:rsidDel="00000000" w:rsidP="00000000" w:rsidRDefault="00000000" w:rsidRPr="00000000" w14:paraId="00000102">
      <w:pPr>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12.3</w:t>
      </w:r>
      <w:r w:rsidDel="00000000" w:rsidR="00000000" w:rsidRPr="00000000">
        <w:rPr>
          <w:rFonts w:ascii="Times New Roman" w:cs="Times New Roman" w:eastAsia="Times New Roman" w:hAnsi="Times New Roman"/>
          <w:color w:val="000000"/>
          <w:rtl w:val="0"/>
        </w:rPr>
        <w:t xml:space="preserve"> O(s) técnico(s) poderá(ão) solicitar informações na oportunidade da vistoria, ficando o contratado obrigado a prestá-las. </w:t>
      </w:r>
    </w:p>
    <w:p w:rsidR="00000000" w:rsidDel="00000000" w:rsidP="00000000" w:rsidRDefault="00000000" w:rsidRPr="00000000" w14:paraId="00000103">
      <w:pPr>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12.4</w:t>
      </w:r>
      <w:r w:rsidDel="00000000" w:rsidR="00000000" w:rsidRPr="00000000">
        <w:rPr>
          <w:rFonts w:ascii="Times New Roman" w:cs="Times New Roman" w:eastAsia="Times New Roman" w:hAnsi="Times New Roman"/>
          <w:color w:val="000000"/>
          <w:rtl w:val="0"/>
        </w:rPr>
        <w:t xml:space="preserve"> Sob nenhuma hipótese será aceito equipamento(s) sem sua respectiva documentação técnica contendo os desenhos mecânicos e eletroeletrônicos (quando necessários), bem como, todos os manuais pertinentes para a correta manutenção preventiva e corretiva, ajustes, testes, aferições e utilização/operação, que deverão ser entregues junto com o equipamento.</w:t>
      </w:r>
    </w:p>
    <w:p w:rsidR="00000000" w:rsidDel="00000000" w:rsidP="00000000" w:rsidRDefault="00000000" w:rsidRPr="00000000" w14:paraId="00000104">
      <w:pPr>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12.5</w:t>
      </w:r>
      <w:r w:rsidDel="00000000" w:rsidR="00000000" w:rsidRPr="00000000">
        <w:rPr>
          <w:rFonts w:ascii="Times New Roman" w:cs="Times New Roman" w:eastAsia="Times New Roman" w:hAnsi="Times New Roman"/>
          <w:color w:val="000000"/>
          <w:rtl w:val="0"/>
        </w:rPr>
        <w:t xml:space="preserve"> No caso de equipamento(s) rejeitado(s), o contratado deverá providenciar a imediata troca por outro sem defeito e de acordo com o ANEXO VII – CARACTERÍSTICAS TÉCNICAS, dentro do prazo de 10 (dez) dias corridos, sob pena de serem aplicadas as sanções estabelecidas neste edital, ficando sob sua responsabilidade todos os custos da operação de troca. </w:t>
      </w:r>
    </w:p>
    <w:p w:rsidR="00000000" w:rsidDel="00000000" w:rsidP="00000000" w:rsidRDefault="00000000" w:rsidRPr="00000000" w14:paraId="00000105">
      <w:pPr>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12.6</w:t>
      </w:r>
      <w:r w:rsidDel="00000000" w:rsidR="00000000" w:rsidRPr="00000000">
        <w:rPr>
          <w:rFonts w:ascii="Times New Roman" w:cs="Times New Roman" w:eastAsia="Times New Roman" w:hAnsi="Times New Roman"/>
          <w:color w:val="000000"/>
          <w:rtl w:val="0"/>
        </w:rPr>
        <w:t xml:space="preserve"> O Município não se responsabilizará pelo armazenamento, guarda ou por danos causados ao equipamento entregue e rejeitado pelo(s) técnico(s).</w:t>
      </w:r>
    </w:p>
    <w:p w:rsidR="00000000" w:rsidDel="00000000" w:rsidP="00000000" w:rsidRDefault="00000000" w:rsidRPr="00000000" w14:paraId="00000106">
      <w:pPr>
        <w:rPr>
          <w:rFonts w:ascii="Times New Roman" w:cs="Times New Roman" w:eastAsia="Times New Roman" w:hAnsi="Times New Roman"/>
          <w:color w:val="000000"/>
        </w:rPr>
      </w:pPr>
      <w:bookmarkStart w:colFirst="0" w:colLast="0" w:name="_heading=h.2bn6wsx" w:id="25"/>
      <w:bookmarkEnd w:id="25"/>
      <w:r w:rsidDel="00000000" w:rsidR="00000000" w:rsidRPr="00000000">
        <w:rPr>
          <w:rFonts w:ascii="Times New Roman" w:cs="Times New Roman" w:eastAsia="Times New Roman" w:hAnsi="Times New Roman"/>
          <w:b w:val="1"/>
          <w:color w:val="000000"/>
          <w:rtl w:val="0"/>
        </w:rPr>
        <w:t xml:space="preserve">12.7</w:t>
      </w:r>
      <w:r w:rsidDel="00000000" w:rsidR="00000000" w:rsidRPr="00000000">
        <w:rPr>
          <w:rFonts w:ascii="Times New Roman" w:cs="Times New Roman" w:eastAsia="Times New Roman" w:hAnsi="Times New Roman"/>
          <w:color w:val="000000"/>
          <w:rtl w:val="0"/>
        </w:rPr>
        <w:t xml:space="preserve"> O(s) equipamento(s) deverá(ão) ser entregues com a logo do programa, disponibilizado no link  </w:t>
      </w:r>
    </w:p>
    <w:p w:rsidR="00000000" w:rsidDel="00000000" w:rsidP="00000000" w:rsidRDefault="00000000" w:rsidRPr="00000000" w14:paraId="00000107">
      <w:pPr>
        <w:jc w:val="both"/>
        <w:rPr>
          <w:rFonts w:ascii="Times New Roman" w:cs="Times New Roman" w:eastAsia="Times New Roman" w:hAnsi="Times New Roman"/>
          <w:b w:val="1"/>
        </w:rPr>
      </w:pPr>
      <w:hyperlink r:id="rId11">
        <w:r w:rsidDel="00000000" w:rsidR="00000000" w:rsidRPr="00000000">
          <w:rPr>
            <w:color w:val="000080"/>
            <w:u w:val="single"/>
            <w:rtl w:val="0"/>
          </w:rPr>
          <w:t xml:space="preserve">https://paranainterativo.pr.gov.br/placas</w:t>
        </w:r>
      </w:hyperlink>
      <w:r w:rsidDel="00000000" w:rsidR="00000000" w:rsidRPr="00000000">
        <w:rPr>
          <w:rtl w:val="0"/>
        </w:rPr>
      </w:r>
    </w:p>
    <w:p w:rsidR="00000000" w:rsidDel="00000000" w:rsidP="00000000" w:rsidRDefault="00000000" w:rsidRPr="00000000" w14:paraId="00000108">
      <w:pPr>
        <w:rPr>
          <w:rFonts w:ascii="Times New Roman" w:cs="Times New Roman" w:eastAsia="Times New Roman" w:hAnsi="Times New Roman"/>
          <w:b w:val="1"/>
        </w:rPr>
      </w:pPr>
      <w:bookmarkStart w:colFirst="0" w:colLast="0" w:name="_heading=h.qsh70q" w:id="26"/>
      <w:bookmarkEnd w:id="26"/>
      <w:r w:rsidDel="00000000" w:rsidR="00000000" w:rsidRPr="00000000">
        <w:rPr>
          <w:rFonts w:ascii="Times New Roman" w:cs="Times New Roman" w:eastAsia="Times New Roman" w:hAnsi="Times New Roman"/>
          <w:b w:val="1"/>
          <w:rtl w:val="0"/>
        </w:rPr>
        <w:t xml:space="preserve">13. DA GARANTIA E ASSISTÊNCIA TÉCNICA</w:t>
      </w:r>
    </w:p>
    <w:p w:rsidR="00000000" w:rsidDel="00000000" w:rsidP="00000000" w:rsidRDefault="00000000" w:rsidRPr="00000000" w14:paraId="00000109">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13.1</w:t>
      </w:r>
      <w:r w:rsidDel="00000000" w:rsidR="00000000" w:rsidRPr="00000000">
        <w:rPr>
          <w:rFonts w:ascii="Times New Roman" w:cs="Times New Roman" w:eastAsia="Times New Roman" w:hAnsi="Times New Roman"/>
          <w:rtl w:val="0"/>
        </w:rPr>
        <w:t xml:space="preserve"> A proponente contratada ficará obrigada a </w:t>
      </w:r>
      <w:r w:rsidDel="00000000" w:rsidR="00000000" w:rsidRPr="00000000">
        <w:rPr>
          <w:rFonts w:ascii="Times New Roman" w:cs="Times New Roman" w:eastAsia="Times New Roman" w:hAnsi="Times New Roman"/>
          <w:b w:val="1"/>
          <w:rtl w:val="0"/>
        </w:rPr>
        <w:t xml:space="preserve">garantir </w:t>
      </w:r>
      <w:r w:rsidDel="00000000" w:rsidR="00000000" w:rsidRPr="00000000">
        <w:rPr>
          <w:rFonts w:ascii="Times New Roman" w:cs="Times New Roman" w:eastAsia="Times New Roman" w:hAnsi="Times New Roman"/>
          <w:rtl w:val="0"/>
        </w:rPr>
        <w:t xml:space="preserve">a qualidade do equipamento contra defeitos mecânicos, pelo período mínimo de 12 (doze) meses, fornecendo os respectivos termos e/ou declaração dessa garantia. Ainda, caso haja previsão nas características técnicas do objeto, deverá oferecer treinamento para operação do equipamento.</w:t>
      </w:r>
    </w:p>
    <w:p w:rsidR="00000000" w:rsidDel="00000000" w:rsidP="00000000" w:rsidRDefault="00000000" w:rsidRPr="00000000" w14:paraId="0000010A">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13.2</w:t>
      </w:r>
      <w:r w:rsidDel="00000000" w:rsidR="00000000" w:rsidRPr="00000000">
        <w:rPr>
          <w:rFonts w:ascii="Times New Roman" w:cs="Times New Roman" w:eastAsia="Times New Roman" w:hAnsi="Times New Roman"/>
          <w:rtl w:val="0"/>
        </w:rPr>
        <w:t xml:space="preserve"> Durante o prazo de garantia – 12 (doze) meses –, caso não seja possível a solução do problema no próprio local onde se encontre o equipamento e havendo a necessidade de transporte para oficina própria da proponente, fica sob responsabilidade da contratada todo ônus com transporte, locomoção, alimentação, hospedagem e outros que por ventura se fizerem necessários à perfeita solução do problema.</w:t>
      </w:r>
    </w:p>
    <w:p w:rsidR="00000000" w:rsidDel="00000000" w:rsidP="00000000" w:rsidRDefault="00000000" w:rsidRPr="00000000" w14:paraId="0000010B">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13.3</w:t>
      </w:r>
      <w:r w:rsidDel="00000000" w:rsidR="00000000" w:rsidRPr="00000000">
        <w:rPr>
          <w:rFonts w:ascii="Times New Roman" w:cs="Times New Roman" w:eastAsia="Times New Roman" w:hAnsi="Times New Roman"/>
          <w:rtl w:val="0"/>
        </w:rPr>
        <w:t xml:space="preserve"> Após o período de garantia de 12 (doze) meses, a proponente fica obrigada, às expensas do Município, por prazo não inferior a 60 (sessenta) meses, disponibilizar </w:t>
      </w:r>
      <w:r w:rsidDel="00000000" w:rsidR="00000000" w:rsidRPr="00000000">
        <w:rPr>
          <w:rFonts w:ascii="Times New Roman" w:cs="Times New Roman" w:eastAsia="Times New Roman" w:hAnsi="Times New Roman"/>
          <w:b w:val="1"/>
          <w:rtl w:val="0"/>
        </w:rPr>
        <w:t xml:space="preserve">oficina de manutenção e</w:t>
      </w: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b w:val="1"/>
          <w:rtl w:val="0"/>
        </w:rPr>
        <w:t xml:space="preserve">assistência Técnica</w:t>
      </w:r>
      <w:r w:rsidDel="00000000" w:rsidR="00000000" w:rsidRPr="00000000">
        <w:rPr>
          <w:rFonts w:ascii="Times New Roman" w:cs="Times New Roman" w:eastAsia="Times New Roman" w:hAnsi="Times New Roman"/>
          <w:rtl w:val="0"/>
        </w:rPr>
        <w:t xml:space="preserve"> no Estado do Paraná, bem como garantir a disponibilização, se necessário, de peças.</w:t>
      </w:r>
    </w:p>
    <w:p w:rsidR="00000000" w:rsidDel="00000000" w:rsidP="00000000" w:rsidRDefault="00000000" w:rsidRPr="00000000" w14:paraId="0000010C">
      <w:pPr>
        <w:jc w:val="both"/>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14. DO PAGAMENTO</w:t>
      </w:r>
    </w:p>
    <w:p w:rsidR="00000000" w:rsidDel="00000000" w:rsidP="00000000" w:rsidRDefault="00000000" w:rsidRPr="00000000" w14:paraId="0000010D">
      <w:pPr>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14.1</w:t>
      </w:r>
      <w:r w:rsidDel="00000000" w:rsidR="00000000" w:rsidRPr="00000000">
        <w:rPr>
          <w:rFonts w:ascii="Times New Roman" w:cs="Times New Roman" w:eastAsia="Times New Roman" w:hAnsi="Times New Roman"/>
          <w:color w:val="000000"/>
          <w:rtl w:val="0"/>
        </w:rPr>
        <w:t xml:space="preserve"> </w:t>
      </w:r>
      <w:r w:rsidDel="00000000" w:rsidR="00000000" w:rsidRPr="00000000">
        <w:rPr>
          <w:rFonts w:ascii="Times New Roman" w:cs="Times New Roman" w:eastAsia="Times New Roman" w:hAnsi="Times New Roman"/>
          <w:rtl w:val="0"/>
        </w:rPr>
        <w:t xml:space="preserve">O pagamento será efetuado em moeda brasileira corrente, até 05 (cinco) dias úteis, após a recepção do recurso financeiro pelo Município e apresentação correta da nota fiscal/fatura do equipamento fornecido e documentos pertinentes.</w:t>
      </w:r>
      <w:r w:rsidDel="00000000" w:rsidR="00000000" w:rsidRPr="00000000">
        <w:rPr>
          <w:rFonts w:ascii="Times New Roman" w:cs="Times New Roman" w:eastAsia="Times New Roman" w:hAnsi="Times New Roman"/>
          <w:color w:val="000000"/>
          <w:rtl w:val="0"/>
        </w:rPr>
        <w:t xml:space="preserve"> O faturamento deverá ser protocolado, em 02 (duas) vias, no protocolo do Município e deverá ser apresentado conforme segue: a) nota fiscal/fatura com discriminação resumida do equipamento fornecido, número da licitação, número do contrato, não apresentar rasura e/ou entrelinhas e esteja certificada pelo técnico responsável pelo recebimento; b) termo de recebimento provisório.</w:t>
      </w:r>
    </w:p>
    <w:p w:rsidR="00000000" w:rsidDel="00000000" w:rsidP="00000000" w:rsidRDefault="00000000" w:rsidRPr="00000000" w14:paraId="0000010E">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color w:val="000000"/>
          <w:rtl w:val="0"/>
        </w:rPr>
        <w:t xml:space="preserve">14.2</w:t>
      </w:r>
      <w:r w:rsidDel="00000000" w:rsidR="00000000" w:rsidRPr="00000000">
        <w:rPr>
          <w:rFonts w:ascii="Times New Roman" w:cs="Times New Roman" w:eastAsia="Times New Roman" w:hAnsi="Times New Roman"/>
          <w:color w:val="000000"/>
          <w:rtl w:val="0"/>
        </w:rPr>
        <w:t xml:space="preserve"> Havendo erro na apresentação dos documentos pertinentes à contratação, ou, ainda, circunstância que impeça o pagamento – como, por exemplo, obrigação financeira pendente, decorrente de penalidade imposta ou inadimplência –, esse ficará sobrestado até que a proponente contratada providencie as medidas saneadoras. Nesta hipótese, o prazo para pagamento iniciar-se-á após a comprovação da regularização da situação, não acarretando qualquer ônus para o Município.</w:t>
      </w:r>
      <w:r w:rsidDel="00000000" w:rsidR="00000000" w:rsidRPr="00000000">
        <w:rPr>
          <w:rtl w:val="0"/>
        </w:rPr>
      </w:r>
    </w:p>
    <w:p w:rsidR="00000000" w:rsidDel="00000000" w:rsidP="00000000" w:rsidRDefault="00000000" w:rsidRPr="00000000" w14:paraId="0000010F">
      <w:pPr>
        <w:pStyle w:val="Heading1"/>
        <w:rPr>
          <w:rFonts w:ascii="Times New Roman" w:cs="Times New Roman" w:eastAsia="Times New Roman" w:hAnsi="Times New Roman"/>
          <w:b w:val="1"/>
          <w:color w:val="000000"/>
          <w:sz w:val="24"/>
          <w:szCs w:val="24"/>
        </w:rPr>
      </w:pPr>
      <w:bookmarkStart w:colFirst="0" w:colLast="0" w:name="_heading=h.3as4poj" w:id="27"/>
      <w:bookmarkEnd w:id="27"/>
      <w:r w:rsidDel="00000000" w:rsidR="00000000" w:rsidRPr="00000000">
        <w:rPr>
          <w:rFonts w:ascii="Times New Roman" w:cs="Times New Roman" w:eastAsia="Times New Roman" w:hAnsi="Times New Roman"/>
          <w:b w:val="1"/>
          <w:color w:val="000000"/>
          <w:sz w:val="24"/>
          <w:szCs w:val="24"/>
          <w:rtl w:val="0"/>
        </w:rPr>
        <w:t xml:space="preserve">15. DAS SANÇÕES ADMINISTRATIVAS </w:t>
      </w:r>
    </w:p>
    <w:p w:rsidR="00000000" w:rsidDel="00000000" w:rsidP="00000000" w:rsidRDefault="00000000" w:rsidRPr="00000000" w14:paraId="00000110">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15.1</w:t>
      </w:r>
      <w:r w:rsidDel="00000000" w:rsidR="00000000" w:rsidRPr="00000000">
        <w:rPr>
          <w:rFonts w:ascii="Times New Roman" w:cs="Times New Roman" w:eastAsia="Times New Roman" w:hAnsi="Times New Roman"/>
          <w:rtl w:val="0"/>
        </w:rPr>
        <w:t xml:space="preserve"> Comete infração administrativa, nos termos da lei, o licitante que, com dolo ou culpa grave: </w:t>
      </w:r>
    </w:p>
    <w:p w:rsidR="00000000" w:rsidDel="00000000" w:rsidP="00000000" w:rsidRDefault="00000000" w:rsidRPr="00000000" w14:paraId="00000111">
      <w:pPr>
        <w:ind w:firstLine="708"/>
        <w:jc w:val="both"/>
        <w:rPr>
          <w:rFonts w:ascii="Times New Roman" w:cs="Times New Roman" w:eastAsia="Times New Roman" w:hAnsi="Times New Roman"/>
        </w:rPr>
      </w:pPr>
      <w:bookmarkStart w:colFirst="0" w:colLast="0" w:name="_heading=h.1pxezwc" w:id="28"/>
      <w:bookmarkEnd w:id="28"/>
      <w:r w:rsidDel="00000000" w:rsidR="00000000" w:rsidRPr="00000000">
        <w:rPr>
          <w:rFonts w:ascii="Times New Roman" w:cs="Times New Roman" w:eastAsia="Times New Roman" w:hAnsi="Times New Roman"/>
          <w:rtl w:val="0"/>
        </w:rPr>
        <w:t xml:space="preserve">Deixar de entregar a documentação exigida para o certame ou não entregar qualquer documento que tenha sido solicitado pelo Pregoeiro durante o certame;</w:t>
      </w:r>
    </w:p>
    <w:p w:rsidR="00000000" w:rsidDel="00000000" w:rsidP="00000000" w:rsidRDefault="00000000" w:rsidRPr="00000000" w14:paraId="00000112">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15.2</w:t>
      </w:r>
      <w:r w:rsidDel="00000000" w:rsidR="00000000" w:rsidRPr="00000000">
        <w:rPr>
          <w:rFonts w:ascii="Times New Roman" w:cs="Times New Roman" w:eastAsia="Times New Roman" w:hAnsi="Times New Roman"/>
          <w:rtl w:val="0"/>
        </w:rPr>
        <w:t xml:space="preserve"> Salvo em decorrência de fato superveniente devidamente justificado, não mantiver a proposta em especial quando:</w:t>
      </w:r>
    </w:p>
    <w:p w:rsidR="00000000" w:rsidDel="00000000" w:rsidP="00000000" w:rsidRDefault="00000000" w:rsidRPr="00000000" w14:paraId="00000113">
      <w:pPr>
        <w:ind w:left="709"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 não enviar a proposta adequada ao último lance ofertado ou após a negociação; </w:t>
      </w:r>
    </w:p>
    <w:p w:rsidR="00000000" w:rsidDel="00000000" w:rsidP="00000000" w:rsidRDefault="00000000" w:rsidRPr="00000000" w14:paraId="00000114">
      <w:pPr>
        <w:ind w:left="709"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 recusar-se a enviar o detalhamento da proposta quando exigível; </w:t>
      </w:r>
    </w:p>
    <w:p w:rsidR="00000000" w:rsidDel="00000000" w:rsidP="00000000" w:rsidRDefault="00000000" w:rsidRPr="00000000" w14:paraId="00000115">
      <w:pPr>
        <w:ind w:left="709"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 pedir para ser desclassificado quando encerrada a etapa competitiva; </w:t>
      </w:r>
    </w:p>
    <w:p w:rsidR="00000000" w:rsidDel="00000000" w:rsidP="00000000" w:rsidRDefault="00000000" w:rsidRPr="00000000" w14:paraId="00000116">
      <w:pPr>
        <w:ind w:left="709" w:firstLine="0"/>
        <w:jc w:val="both"/>
        <w:rPr>
          <w:rFonts w:ascii="Times New Roman" w:cs="Times New Roman" w:eastAsia="Times New Roman" w:hAnsi="Times New Roman"/>
        </w:rPr>
      </w:pPr>
      <w:bookmarkStart w:colFirst="0" w:colLast="0" w:name="_heading=h.49x2ik5" w:id="29"/>
      <w:bookmarkEnd w:id="29"/>
      <w:r w:rsidDel="00000000" w:rsidR="00000000" w:rsidRPr="00000000">
        <w:rPr>
          <w:rFonts w:ascii="Times New Roman" w:cs="Times New Roman" w:eastAsia="Times New Roman" w:hAnsi="Times New Roman"/>
          <w:rtl w:val="0"/>
        </w:rPr>
        <w:t xml:space="preserve">d) apresentar proposta em desacordo com as especificações do Edital; </w:t>
      </w:r>
    </w:p>
    <w:p w:rsidR="00000000" w:rsidDel="00000000" w:rsidP="00000000" w:rsidRDefault="00000000" w:rsidRPr="00000000" w14:paraId="00000117">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15.3</w:t>
      </w:r>
      <w:r w:rsidDel="00000000" w:rsidR="00000000" w:rsidRPr="00000000">
        <w:rPr>
          <w:rFonts w:ascii="Times New Roman" w:cs="Times New Roman" w:eastAsia="Times New Roman" w:hAnsi="Times New Roman"/>
          <w:rtl w:val="0"/>
        </w:rPr>
        <w:t xml:space="preserve"> Não celebrar o contrato ou não entregar a documentação exigida para a contratação, quando convocado dentro do prazo de validade de sua proposta;</w:t>
      </w:r>
    </w:p>
    <w:p w:rsidR="00000000" w:rsidDel="00000000" w:rsidP="00000000" w:rsidRDefault="00000000" w:rsidRPr="00000000" w14:paraId="00000118">
      <w:pPr>
        <w:jc w:val="both"/>
        <w:rPr>
          <w:rFonts w:ascii="Times New Roman" w:cs="Times New Roman" w:eastAsia="Times New Roman" w:hAnsi="Times New Roman"/>
        </w:rPr>
      </w:pPr>
      <w:bookmarkStart w:colFirst="0" w:colLast="0" w:name="_heading=h.2p2csry" w:id="30"/>
      <w:bookmarkEnd w:id="30"/>
      <w:r w:rsidDel="00000000" w:rsidR="00000000" w:rsidRPr="00000000">
        <w:rPr>
          <w:rFonts w:ascii="Times New Roman" w:cs="Times New Roman" w:eastAsia="Times New Roman" w:hAnsi="Times New Roman"/>
          <w:b w:val="1"/>
          <w:rtl w:val="0"/>
        </w:rPr>
        <w:t xml:space="preserve">15.4</w:t>
      </w:r>
      <w:r w:rsidDel="00000000" w:rsidR="00000000" w:rsidRPr="00000000">
        <w:rPr>
          <w:rFonts w:ascii="Times New Roman" w:cs="Times New Roman" w:eastAsia="Times New Roman" w:hAnsi="Times New Roman"/>
          <w:rtl w:val="0"/>
        </w:rPr>
        <w:t xml:space="preserve"> Recusar-se, sem justificativa, a assinar o contrato, ou a aceitar ou retirar o instrumento equivalente no prazo estabelecido pela Administração;</w:t>
      </w:r>
    </w:p>
    <w:p w:rsidR="00000000" w:rsidDel="00000000" w:rsidP="00000000" w:rsidRDefault="00000000" w:rsidRPr="00000000" w14:paraId="00000119">
      <w:pPr>
        <w:jc w:val="both"/>
        <w:rPr>
          <w:rFonts w:ascii="Times New Roman" w:cs="Times New Roman" w:eastAsia="Times New Roman" w:hAnsi="Times New Roman"/>
        </w:rPr>
      </w:pPr>
      <w:bookmarkStart w:colFirst="0" w:colLast="0" w:name="_heading=h.147n2zr" w:id="31"/>
      <w:bookmarkEnd w:id="31"/>
      <w:r w:rsidDel="00000000" w:rsidR="00000000" w:rsidRPr="00000000">
        <w:rPr>
          <w:rFonts w:ascii="Times New Roman" w:cs="Times New Roman" w:eastAsia="Times New Roman" w:hAnsi="Times New Roman"/>
          <w:b w:val="1"/>
          <w:rtl w:val="0"/>
        </w:rPr>
        <w:t xml:space="preserve">15.5</w:t>
      </w:r>
      <w:r w:rsidDel="00000000" w:rsidR="00000000" w:rsidRPr="00000000">
        <w:rPr>
          <w:rFonts w:ascii="Times New Roman" w:cs="Times New Roman" w:eastAsia="Times New Roman" w:hAnsi="Times New Roman"/>
          <w:rtl w:val="0"/>
        </w:rPr>
        <w:t xml:space="preserve"> Apresentar declaração ou documentação falsa exigida para o certame ou prestar declaração falsa durante a licitação;</w:t>
      </w:r>
    </w:p>
    <w:p w:rsidR="00000000" w:rsidDel="00000000" w:rsidP="00000000" w:rsidRDefault="00000000" w:rsidRPr="00000000" w14:paraId="0000011A">
      <w:pPr>
        <w:jc w:val="both"/>
        <w:rPr>
          <w:rFonts w:ascii="Times New Roman" w:cs="Times New Roman" w:eastAsia="Times New Roman" w:hAnsi="Times New Roman"/>
        </w:rPr>
      </w:pPr>
      <w:bookmarkStart w:colFirst="0" w:colLast="0" w:name="_heading=h.3o7alnk" w:id="32"/>
      <w:bookmarkEnd w:id="32"/>
      <w:r w:rsidDel="00000000" w:rsidR="00000000" w:rsidRPr="00000000">
        <w:rPr>
          <w:rFonts w:ascii="Times New Roman" w:cs="Times New Roman" w:eastAsia="Times New Roman" w:hAnsi="Times New Roman"/>
          <w:b w:val="1"/>
          <w:rtl w:val="0"/>
        </w:rPr>
        <w:t xml:space="preserve">15.6</w:t>
      </w:r>
      <w:r w:rsidDel="00000000" w:rsidR="00000000" w:rsidRPr="00000000">
        <w:rPr>
          <w:rFonts w:ascii="Times New Roman" w:cs="Times New Roman" w:eastAsia="Times New Roman" w:hAnsi="Times New Roman"/>
          <w:rtl w:val="0"/>
        </w:rPr>
        <w:t xml:space="preserve"> Fraudar a licitação;</w:t>
      </w:r>
    </w:p>
    <w:p w:rsidR="00000000" w:rsidDel="00000000" w:rsidP="00000000" w:rsidRDefault="00000000" w:rsidRPr="00000000" w14:paraId="0000011B">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15.7</w:t>
      </w:r>
      <w:r w:rsidDel="00000000" w:rsidR="00000000" w:rsidRPr="00000000">
        <w:rPr>
          <w:rFonts w:ascii="Times New Roman" w:cs="Times New Roman" w:eastAsia="Times New Roman" w:hAnsi="Times New Roman"/>
          <w:rtl w:val="0"/>
        </w:rPr>
        <w:t xml:space="preserve"> Comportar-se de modo inidôneo ou cometer fraude de qualquer natureza, em especial quando:</w:t>
      </w:r>
    </w:p>
    <w:p w:rsidR="00000000" w:rsidDel="00000000" w:rsidP="00000000" w:rsidRDefault="00000000" w:rsidRPr="00000000" w14:paraId="0000011C">
      <w:pPr>
        <w:ind w:left="709"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 agir em conluio ou em desconformidade com a lei; </w:t>
      </w:r>
    </w:p>
    <w:p w:rsidR="00000000" w:rsidDel="00000000" w:rsidP="00000000" w:rsidRDefault="00000000" w:rsidRPr="00000000" w14:paraId="0000011D">
      <w:pPr>
        <w:ind w:left="709"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 induzir deliberadamente a erro no julgamento; </w:t>
      </w:r>
    </w:p>
    <w:p w:rsidR="00000000" w:rsidDel="00000000" w:rsidP="00000000" w:rsidRDefault="00000000" w:rsidRPr="00000000" w14:paraId="0000011E">
      <w:pPr>
        <w:ind w:left="709" w:firstLine="0"/>
        <w:jc w:val="both"/>
        <w:rPr>
          <w:rFonts w:ascii="Times New Roman" w:cs="Times New Roman" w:eastAsia="Times New Roman" w:hAnsi="Times New Roman"/>
        </w:rPr>
      </w:pPr>
      <w:bookmarkStart w:colFirst="0" w:colLast="0" w:name="_heading=h.23ckvvd" w:id="33"/>
      <w:bookmarkEnd w:id="33"/>
      <w:r w:rsidDel="00000000" w:rsidR="00000000" w:rsidRPr="00000000">
        <w:rPr>
          <w:rFonts w:ascii="Times New Roman" w:cs="Times New Roman" w:eastAsia="Times New Roman" w:hAnsi="Times New Roman"/>
          <w:rtl w:val="0"/>
        </w:rPr>
        <w:t xml:space="preserve">c) praticar atos ilícitos com vistas a frustrar os objetivos da licitação</w:t>
      </w:r>
    </w:p>
    <w:p w:rsidR="00000000" w:rsidDel="00000000" w:rsidP="00000000" w:rsidRDefault="00000000" w:rsidRPr="00000000" w14:paraId="0000011F">
      <w:pPr>
        <w:ind w:left="709" w:firstLine="0"/>
        <w:jc w:val="both"/>
        <w:rPr>
          <w:rFonts w:ascii="Times New Roman" w:cs="Times New Roman" w:eastAsia="Times New Roman" w:hAnsi="Times New Roman"/>
        </w:rPr>
      </w:pPr>
      <w:bookmarkStart w:colFirst="0" w:colLast="0" w:name="_heading=h.ihv636" w:id="34"/>
      <w:bookmarkEnd w:id="34"/>
      <w:r w:rsidDel="00000000" w:rsidR="00000000" w:rsidRPr="00000000">
        <w:rPr>
          <w:rFonts w:ascii="Times New Roman" w:cs="Times New Roman" w:eastAsia="Times New Roman" w:hAnsi="Times New Roman"/>
          <w:rtl w:val="0"/>
        </w:rPr>
        <w:t xml:space="preserve">d) praticar ato lesivo previsto no </w:t>
      </w:r>
      <w:hyperlink r:id="rId12">
        <w:r w:rsidDel="00000000" w:rsidR="00000000" w:rsidRPr="00000000">
          <w:rPr>
            <w:rFonts w:ascii="Times New Roman" w:cs="Times New Roman" w:eastAsia="Times New Roman" w:hAnsi="Times New Roman"/>
            <w:u w:val="single"/>
            <w:rtl w:val="0"/>
          </w:rPr>
          <w:t xml:space="preserve">art. 5º da Lei n.º 12.846, de 2013</w:t>
        </w:r>
      </w:hyperlink>
      <w:r w:rsidDel="00000000" w:rsidR="00000000" w:rsidRPr="00000000">
        <w:rPr>
          <w:rFonts w:ascii="Times New Roman" w:cs="Times New Roman" w:eastAsia="Times New Roman" w:hAnsi="Times New Roman"/>
          <w:rtl w:val="0"/>
        </w:rPr>
        <w:t xml:space="preserve">.</w:t>
      </w:r>
    </w:p>
    <w:p w:rsidR="00000000" w:rsidDel="00000000" w:rsidP="00000000" w:rsidRDefault="00000000" w:rsidRPr="00000000" w14:paraId="00000120">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15.8</w:t>
      </w:r>
      <w:r w:rsidDel="00000000" w:rsidR="00000000" w:rsidRPr="00000000">
        <w:rPr>
          <w:rFonts w:ascii="Times New Roman" w:cs="Times New Roman" w:eastAsia="Times New Roman" w:hAnsi="Times New Roman"/>
          <w:rtl w:val="0"/>
        </w:rPr>
        <w:t xml:space="preserve"> Com fulcro no art. 156 da Lei Federal n.º 14.133, de 2021, sem prejuízo de eventuais implicações penais nos termos do que prevê o Capítulo II-B do Título XI do Código Penal, a Administração poderá, garantida a prévia defesa, aplicar aos licitantes e/ou adjudicatários as seguintes sanções, sem prejuízo das responsabilidades civil e criminal: </w:t>
      </w:r>
    </w:p>
    <w:p w:rsidR="00000000" w:rsidDel="00000000" w:rsidP="00000000" w:rsidRDefault="00000000" w:rsidRPr="00000000" w14:paraId="00000121">
      <w:pPr>
        <w:ind w:left="709"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 advertência; </w:t>
      </w:r>
    </w:p>
    <w:p w:rsidR="00000000" w:rsidDel="00000000" w:rsidP="00000000" w:rsidRDefault="00000000" w:rsidRPr="00000000" w14:paraId="00000122">
      <w:pPr>
        <w:ind w:left="709"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 multa;</w:t>
      </w:r>
    </w:p>
    <w:p w:rsidR="00000000" w:rsidDel="00000000" w:rsidP="00000000" w:rsidRDefault="00000000" w:rsidRPr="00000000" w14:paraId="00000123">
      <w:pPr>
        <w:ind w:left="709"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 impedimento de licitar e contratar e</w:t>
      </w:r>
    </w:p>
    <w:p w:rsidR="00000000" w:rsidDel="00000000" w:rsidP="00000000" w:rsidRDefault="00000000" w:rsidRPr="00000000" w14:paraId="00000124">
      <w:pPr>
        <w:ind w:left="709"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 declaração de inidoneidade para licitar ou contratar, enquanto perdurarem os motivos determinantes da punição ou até que seja promovida sua reabilitação perante a própria autoridade que aplicou a penalidade.</w:t>
      </w:r>
    </w:p>
    <w:p w:rsidR="00000000" w:rsidDel="00000000" w:rsidP="00000000" w:rsidRDefault="00000000" w:rsidRPr="00000000" w14:paraId="00000125">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15.9</w:t>
      </w:r>
      <w:r w:rsidDel="00000000" w:rsidR="00000000" w:rsidRPr="00000000">
        <w:rPr>
          <w:rFonts w:ascii="Times New Roman" w:cs="Times New Roman" w:eastAsia="Times New Roman" w:hAnsi="Times New Roman"/>
          <w:rtl w:val="0"/>
        </w:rPr>
        <w:t xml:space="preserve"> Na aplicação das sanções serão considerados:</w:t>
      </w:r>
    </w:p>
    <w:p w:rsidR="00000000" w:rsidDel="00000000" w:rsidP="00000000" w:rsidRDefault="00000000" w:rsidRPr="00000000" w14:paraId="00000126">
      <w:pPr>
        <w:ind w:left="709"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 a natureza e a gravidade da infração cometida;</w:t>
      </w:r>
    </w:p>
    <w:p w:rsidR="00000000" w:rsidDel="00000000" w:rsidP="00000000" w:rsidRDefault="00000000" w:rsidRPr="00000000" w14:paraId="00000127">
      <w:pPr>
        <w:ind w:left="709"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 as peculiaridades do caso concreto;</w:t>
      </w:r>
    </w:p>
    <w:p w:rsidR="00000000" w:rsidDel="00000000" w:rsidP="00000000" w:rsidRDefault="00000000" w:rsidRPr="00000000" w14:paraId="00000128">
      <w:pPr>
        <w:ind w:left="709"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 as circunstâncias agravantes ou atenuantes;</w:t>
      </w:r>
    </w:p>
    <w:p w:rsidR="00000000" w:rsidDel="00000000" w:rsidP="00000000" w:rsidRDefault="00000000" w:rsidRPr="00000000" w14:paraId="00000129">
      <w:pPr>
        <w:ind w:left="709"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 os danos que dela provierem para a Administração Pública;</w:t>
      </w:r>
    </w:p>
    <w:p w:rsidR="00000000" w:rsidDel="00000000" w:rsidP="00000000" w:rsidRDefault="00000000" w:rsidRPr="00000000" w14:paraId="0000012A">
      <w:pPr>
        <w:ind w:left="709"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 a implantação ou o aperfeiçoamento de programa de integridade, conforme normas e orientações dos órgãos de controle;</w:t>
      </w:r>
    </w:p>
    <w:p w:rsidR="00000000" w:rsidDel="00000000" w:rsidP="00000000" w:rsidRDefault="00000000" w:rsidRPr="00000000" w14:paraId="0000012B">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15.10</w:t>
      </w:r>
      <w:r w:rsidDel="00000000" w:rsidR="00000000" w:rsidRPr="00000000">
        <w:rPr>
          <w:rFonts w:ascii="Times New Roman" w:cs="Times New Roman" w:eastAsia="Times New Roman" w:hAnsi="Times New Roman"/>
          <w:rtl w:val="0"/>
        </w:rPr>
        <w:t xml:space="preserve"> A multa será recolhida em percentual de 0,5% a 30% incidente sobre o valor do contrato licitado, recolhida no prazo máximo de 30 (trinta) dias úteis, a contar da comunicação oficial. </w:t>
      </w:r>
    </w:p>
    <w:p w:rsidR="00000000" w:rsidDel="00000000" w:rsidP="00000000" w:rsidRDefault="00000000" w:rsidRPr="00000000" w14:paraId="0000012C">
      <w:pPr>
        <w:jc w:val="both"/>
        <w:rPr>
          <w:rFonts w:ascii="Times New Roman" w:cs="Times New Roman" w:eastAsia="Times New Roman" w:hAnsi="Times New Roman"/>
        </w:rPr>
      </w:pPr>
      <w:bookmarkStart w:colFirst="0" w:colLast="0" w:name="_heading=h.32hioqz" w:id="35"/>
      <w:bookmarkEnd w:id="35"/>
      <w:r w:rsidDel="00000000" w:rsidR="00000000" w:rsidRPr="00000000">
        <w:rPr>
          <w:rFonts w:ascii="Times New Roman" w:cs="Times New Roman" w:eastAsia="Times New Roman" w:hAnsi="Times New Roman"/>
          <w:b w:val="1"/>
          <w:rtl w:val="0"/>
        </w:rPr>
        <w:t xml:space="preserve">15.10.1</w:t>
      </w:r>
      <w:r w:rsidDel="00000000" w:rsidR="00000000" w:rsidRPr="00000000">
        <w:rPr>
          <w:rFonts w:ascii="Times New Roman" w:cs="Times New Roman" w:eastAsia="Times New Roman" w:hAnsi="Times New Roman"/>
          <w:rtl w:val="0"/>
        </w:rPr>
        <w:t xml:space="preserve"> Para as infrações previstas nos itens 13.1 a 13.4, a multa será de 0,5% a 15% do valor do contrato licitado.</w:t>
      </w:r>
    </w:p>
    <w:p w:rsidR="00000000" w:rsidDel="00000000" w:rsidP="00000000" w:rsidRDefault="00000000" w:rsidRPr="00000000" w14:paraId="0000012D">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15.10.2</w:t>
      </w:r>
      <w:r w:rsidDel="00000000" w:rsidR="00000000" w:rsidRPr="00000000">
        <w:rPr>
          <w:rFonts w:ascii="Times New Roman" w:cs="Times New Roman" w:eastAsia="Times New Roman" w:hAnsi="Times New Roman"/>
          <w:rtl w:val="0"/>
        </w:rPr>
        <w:t xml:space="preserve"> Para as infrações previstas nos itens 13.5 a 13.7, a multa será de 15% a 30% do valor do contrato licitado.</w:t>
      </w:r>
    </w:p>
    <w:p w:rsidR="00000000" w:rsidDel="00000000" w:rsidP="00000000" w:rsidRDefault="00000000" w:rsidRPr="00000000" w14:paraId="0000012E">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15.11</w:t>
      </w:r>
      <w:r w:rsidDel="00000000" w:rsidR="00000000" w:rsidRPr="00000000">
        <w:rPr>
          <w:rFonts w:ascii="Times New Roman" w:cs="Times New Roman" w:eastAsia="Times New Roman" w:hAnsi="Times New Roman"/>
          <w:rtl w:val="0"/>
        </w:rPr>
        <w:t xml:space="preserve"> As sanções de advertência, impedimento de licitar e contratar e declaração de inidoneidade para licitar ou contratar poderão ser aplicadas, cumulativamente ou não, à penalidade de multa.</w:t>
      </w:r>
    </w:p>
    <w:p w:rsidR="00000000" w:rsidDel="00000000" w:rsidP="00000000" w:rsidRDefault="00000000" w:rsidRPr="00000000" w14:paraId="0000012F">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15.12</w:t>
      </w:r>
      <w:r w:rsidDel="00000000" w:rsidR="00000000" w:rsidRPr="00000000">
        <w:rPr>
          <w:rFonts w:ascii="Times New Roman" w:cs="Times New Roman" w:eastAsia="Times New Roman" w:hAnsi="Times New Roman"/>
          <w:rtl w:val="0"/>
        </w:rPr>
        <w:t xml:space="preserve"> Na aplicação da sanção de multa será facultada a defesa do interessado no prazo de 15 (quinze) dias úteis, contado da data de sua intimação, nos termos do artigo 157 da Lei n.º 14.133/2021.</w:t>
      </w:r>
    </w:p>
    <w:p w:rsidR="00000000" w:rsidDel="00000000" w:rsidP="00000000" w:rsidRDefault="00000000" w:rsidRPr="00000000" w14:paraId="00000130">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15.13</w:t>
      </w:r>
      <w:r w:rsidDel="00000000" w:rsidR="00000000" w:rsidRPr="00000000">
        <w:rPr>
          <w:rFonts w:ascii="Times New Roman" w:cs="Times New Roman" w:eastAsia="Times New Roman" w:hAnsi="Times New Roman"/>
          <w:rtl w:val="0"/>
        </w:rPr>
        <w:t xml:space="preserve"> 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rsidR="00000000" w:rsidDel="00000000" w:rsidP="00000000" w:rsidRDefault="00000000" w:rsidRPr="00000000" w14:paraId="00000131">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15.14</w:t>
      </w:r>
      <w:r w:rsidDel="00000000" w:rsidR="00000000" w:rsidRPr="00000000">
        <w:rPr>
          <w:rFonts w:ascii="Times New Roman" w:cs="Times New Roman" w:eastAsia="Times New Roman" w:hAnsi="Times New Roman"/>
          <w:rtl w:val="0"/>
        </w:rPr>
        <w:t xml:space="preserve"> 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rsidR="00000000" w:rsidDel="00000000" w:rsidP="00000000" w:rsidRDefault="00000000" w:rsidRPr="00000000" w14:paraId="00000132">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15.15</w:t>
      </w:r>
      <w:r w:rsidDel="00000000" w:rsidR="00000000" w:rsidRPr="00000000">
        <w:rPr>
          <w:rFonts w:ascii="Times New Roman" w:cs="Times New Roman" w:eastAsia="Times New Roman" w:hAnsi="Times New Roman"/>
          <w:rtl w:val="0"/>
        </w:rPr>
        <w:t xml:space="preserve"> 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rsidR="00000000" w:rsidDel="00000000" w:rsidP="00000000" w:rsidRDefault="00000000" w:rsidRPr="00000000" w14:paraId="00000133">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15.16</w:t>
      </w:r>
      <w:r w:rsidDel="00000000" w:rsidR="00000000" w:rsidRPr="00000000">
        <w:rPr>
          <w:rFonts w:ascii="Times New Roman" w:cs="Times New Roman" w:eastAsia="Times New Roman" w:hAnsi="Times New Roman"/>
          <w:rtl w:val="0"/>
        </w:rPr>
        <w:t xml:space="preserve"> O recurso e o pedido de reconsideração terão efeito suspensivo do ato ou da decisão recorrida até que sobrevenha decisão final da autoridade competente.</w:t>
      </w:r>
    </w:p>
    <w:p w:rsidR="00000000" w:rsidDel="00000000" w:rsidP="00000000" w:rsidRDefault="00000000" w:rsidRPr="00000000" w14:paraId="00000134">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15.17</w:t>
      </w:r>
      <w:r w:rsidDel="00000000" w:rsidR="00000000" w:rsidRPr="00000000">
        <w:rPr>
          <w:rFonts w:ascii="Times New Roman" w:cs="Times New Roman" w:eastAsia="Times New Roman" w:hAnsi="Times New Roman"/>
          <w:rtl w:val="0"/>
        </w:rPr>
        <w:t xml:space="preserve"> A aplicação das sanções previstas neste Edital não exclui, em hipótese alguma, a obrigação de reparação integral dos danos causados.</w:t>
      </w:r>
    </w:p>
    <w:p w:rsidR="00000000" w:rsidDel="00000000" w:rsidP="00000000" w:rsidRDefault="00000000" w:rsidRPr="00000000" w14:paraId="00000135">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15.18</w:t>
      </w:r>
      <w:r w:rsidDel="00000000" w:rsidR="00000000" w:rsidRPr="00000000">
        <w:rPr>
          <w:rFonts w:ascii="Times New Roman" w:cs="Times New Roman" w:eastAsia="Times New Roman" w:hAnsi="Times New Roman"/>
          <w:rtl w:val="0"/>
        </w:rPr>
        <w:t xml:space="preserve"> As penalidades aplicadas serão publicadas no Portal Nacional de Contratações Públicas – PNCP.</w:t>
      </w:r>
    </w:p>
    <w:p w:rsidR="00000000" w:rsidDel="00000000" w:rsidP="00000000" w:rsidRDefault="00000000" w:rsidRPr="00000000" w14:paraId="00000136">
      <w:pPr>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16</w:t>
      </w: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b w:val="1"/>
          <w:rtl w:val="0"/>
        </w:rPr>
        <w:t xml:space="preserve">SUBCONTRATAÇÃO </w:t>
      </w:r>
    </w:p>
    <w:p w:rsidR="00000000" w:rsidDel="00000000" w:rsidP="00000000" w:rsidRDefault="00000000" w:rsidRPr="00000000" w14:paraId="00000137">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16.1</w:t>
      </w:r>
      <w:r w:rsidDel="00000000" w:rsidR="00000000" w:rsidRPr="00000000">
        <w:rPr>
          <w:rFonts w:ascii="Times New Roman" w:cs="Times New Roman" w:eastAsia="Times New Roman" w:hAnsi="Times New Roman"/>
          <w:rtl w:val="0"/>
        </w:rPr>
        <w:t xml:space="preserve"> Não será admitida a subcontratação do objeto licitatório, em qualquer hipótese.</w:t>
      </w:r>
    </w:p>
    <w:p w:rsidR="00000000" w:rsidDel="00000000" w:rsidP="00000000" w:rsidRDefault="00000000" w:rsidRPr="00000000" w14:paraId="00000138">
      <w:pPr>
        <w:pStyle w:val="Heading1"/>
        <w:rPr>
          <w:rFonts w:ascii="Times New Roman" w:cs="Times New Roman" w:eastAsia="Times New Roman" w:hAnsi="Times New Roman"/>
          <w:b w:val="1"/>
          <w:color w:val="000000"/>
          <w:sz w:val="24"/>
          <w:szCs w:val="24"/>
        </w:rPr>
      </w:pPr>
      <w:bookmarkStart w:colFirst="0" w:colLast="0" w:name="_heading=h.1hmsyys" w:id="36"/>
      <w:bookmarkEnd w:id="36"/>
      <w:r w:rsidDel="00000000" w:rsidR="00000000" w:rsidRPr="00000000">
        <w:rPr>
          <w:rFonts w:ascii="Times New Roman" w:cs="Times New Roman" w:eastAsia="Times New Roman" w:hAnsi="Times New Roman"/>
          <w:b w:val="1"/>
          <w:color w:val="000000"/>
          <w:sz w:val="24"/>
          <w:szCs w:val="24"/>
          <w:rtl w:val="0"/>
        </w:rPr>
        <w:t xml:space="preserve">17. DAS DISPOSIÇÕES GERAIS</w:t>
      </w:r>
    </w:p>
    <w:p w:rsidR="00000000" w:rsidDel="00000000" w:rsidP="00000000" w:rsidRDefault="00000000" w:rsidRPr="00000000" w14:paraId="00000139">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17.1 </w:t>
      </w:r>
      <w:r w:rsidDel="00000000" w:rsidR="00000000" w:rsidRPr="00000000">
        <w:rPr>
          <w:rFonts w:ascii="Times New Roman" w:cs="Times New Roman" w:eastAsia="Times New Roman" w:hAnsi="Times New Roman"/>
          <w:rtl w:val="0"/>
        </w:rPr>
        <w:t xml:space="preserve">Todas as referências de tempo neste Edital, no aviso e durante a sessão pública observarão o horário de Brasília – DF. </w:t>
      </w:r>
    </w:p>
    <w:p w:rsidR="00000000" w:rsidDel="00000000" w:rsidP="00000000" w:rsidRDefault="00000000" w:rsidRPr="00000000" w14:paraId="0000013A">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17.2</w:t>
      </w:r>
      <w:r w:rsidDel="00000000" w:rsidR="00000000" w:rsidRPr="00000000">
        <w:rPr>
          <w:rFonts w:ascii="Times New Roman" w:cs="Times New Roman" w:eastAsia="Times New Roman" w:hAnsi="Times New Roman"/>
          <w:rtl w:val="0"/>
        </w:rPr>
        <w:t xml:space="preserve"> Reserva-se ao pregoeiro(a) a promoção de diligência destinada a esclarecer ou a complementar a instrução do processo.</w:t>
      </w:r>
    </w:p>
    <w:p w:rsidR="00000000" w:rsidDel="00000000" w:rsidP="00000000" w:rsidRDefault="00000000" w:rsidRPr="00000000" w14:paraId="0000013B">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17.3 </w:t>
      </w:r>
      <w:r w:rsidDel="00000000" w:rsidR="00000000" w:rsidRPr="00000000">
        <w:rPr>
          <w:rFonts w:ascii="Times New Roman" w:cs="Times New Roman" w:eastAsia="Times New Roman" w:hAnsi="Times New Roman"/>
          <w:rtl w:val="0"/>
        </w:rPr>
        <w:t xml:space="preserve">O licitante é responsável pelo ônus decorrente da perda de negócios, resultante da inobservância de quaisquer mensagens emitidas pelo(a) pregoeiro(a) ou pelo sistema. </w:t>
      </w:r>
    </w:p>
    <w:p w:rsidR="00000000" w:rsidDel="00000000" w:rsidP="00000000" w:rsidRDefault="00000000" w:rsidRPr="00000000" w14:paraId="0000013C">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17.4</w:t>
      </w:r>
      <w:r w:rsidDel="00000000" w:rsidR="00000000" w:rsidRPr="00000000">
        <w:rPr>
          <w:rFonts w:ascii="Times New Roman" w:cs="Times New Roman" w:eastAsia="Times New Roman" w:hAnsi="Times New Roman"/>
          <w:rtl w:val="0"/>
        </w:rPr>
        <w:t xml:space="preserve"> As normas que disciplinam este pregão serão sempre interpretadas em favor da ampliação da disputa entre os interessados e o princípio do formalismo moderado, respeitada a igualdade de oportunidade entre as licitantes e desde que não comprometam o interesse público, a finalidade e a segurança da contratação.</w:t>
      </w:r>
    </w:p>
    <w:p w:rsidR="00000000" w:rsidDel="00000000" w:rsidP="00000000" w:rsidRDefault="00000000" w:rsidRPr="00000000" w14:paraId="0000013D">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17.5</w:t>
      </w:r>
      <w:r w:rsidDel="00000000" w:rsidR="00000000" w:rsidRPr="00000000">
        <w:rPr>
          <w:rFonts w:ascii="Times New Roman" w:cs="Times New Roman" w:eastAsia="Times New Roman" w:hAnsi="Times New Roman"/>
          <w:rtl w:val="0"/>
        </w:rPr>
        <w:t xml:space="preserve"> Na contagem dos prazos estabelecidos neste Edital e seus Anexos, excluir-se-á o dia do início e incluir-se-á o do vencimento. Só se iniciam e vencem os prazos em dias de expediente na Administração.</w:t>
      </w:r>
    </w:p>
    <w:bookmarkStart w:colFirst="0" w:colLast="0" w:name="bookmark=id.19c6y18" w:id="37"/>
    <w:bookmarkEnd w:id="37"/>
    <w:bookmarkStart w:colFirst="0" w:colLast="0" w:name="bookmark=id.3fwokq0" w:id="38"/>
    <w:bookmarkEnd w:id="38"/>
    <w:bookmarkStart w:colFirst="0" w:colLast="0" w:name="bookmark=id.1v1yuxt" w:id="39"/>
    <w:bookmarkEnd w:id="39"/>
    <w:bookmarkStart w:colFirst="0" w:colLast="0" w:name="bookmark=id.vx1227" w:id="40"/>
    <w:bookmarkEnd w:id="40"/>
    <w:bookmarkStart w:colFirst="0" w:colLast="0" w:name="bookmark=id.2u6wntf" w:id="41"/>
    <w:bookmarkEnd w:id="41"/>
    <w:bookmarkStart w:colFirst="0" w:colLast="0" w:name="bookmark=id.2grqrue" w:id="42"/>
    <w:bookmarkEnd w:id="42"/>
    <w:bookmarkStart w:colFirst="0" w:colLast="0" w:name="bookmark=id.4f1mdlm" w:id="43"/>
    <w:bookmarkEnd w:id="43"/>
    <w:bookmarkStart w:colFirst="0" w:colLast="0" w:name="bookmark=id.41mghml" w:id="44"/>
    <w:bookmarkEnd w:id="44"/>
    <w:p w:rsidR="00000000" w:rsidDel="00000000" w:rsidP="00000000" w:rsidRDefault="00000000" w:rsidRPr="00000000" w14:paraId="0000013E">
      <w:pPr>
        <w:tabs>
          <w:tab w:val="left" w:leader="none" w:pos="851"/>
        </w:tabs>
        <w:spacing w:line="276"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17.6 </w:t>
      </w:r>
      <w:r w:rsidDel="00000000" w:rsidR="00000000" w:rsidRPr="00000000">
        <w:rPr>
          <w:rFonts w:ascii="Times New Roman" w:cs="Times New Roman" w:eastAsia="Times New Roman" w:hAnsi="Times New Roman"/>
          <w:rtl w:val="0"/>
        </w:rPr>
        <w:t xml:space="preserve">O resultado deste Pregão e os demais atos pertinentes a esta licitação, sujeitos a publicação, serão divulgados no sítio eletrônico </w:t>
      </w:r>
      <w:r w:rsidDel="00000000" w:rsidR="00000000" w:rsidRPr="00000000">
        <w:rPr>
          <w:rFonts w:ascii="Times New Roman" w:cs="Times New Roman" w:eastAsia="Times New Roman" w:hAnsi="Times New Roman"/>
          <w:i w:val="1"/>
          <w:rtl w:val="0"/>
        </w:rPr>
        <w:t xml:space="preserve">https://www.bocaiuvadosul.pr.gov.br/</w:t>
      </w:r>
      <w:r w:rsidDel="00000000" w:rsidR="00000000" w:rsidRPr="00000000">
        <w:rPr>
          <w:rFonts w:ascii="Times New Roman" w:cs="Times New Roman" w:eastAsia="Times New Roman" w:hAnsi="Times New Roman"/>
          <w:rtl w:val="0"/>
        </w:rPr>
        <w:t xml:space="preserve">, bem como no Portal Nacional de Contratações Públicas – PNCP, quando houver. </w:t>
      </w:r>
    </w:p>
    <w:p w:rsidR="00000000" w:rsidDel="00000000" w:rsidP="00000000" w:rsidRDefault="00000000" w:rsidRPr="00000000" w14:paraId="0000013F">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17.7</w:t>
      </w:r>
      <w:r w:rsidDel="00000000" w:rsidR="00000000" w:rsidRPr="00000000">
        <w:rPr>
          <w:rFonts w:ascii="Times New Roman" w:cs="Times New Roman" w:eastAsia="Times New Roman" w:hAnsi="Times New Roman"/>
          <w:rtl w:val="0"/>
        </w:rPr>
        <w:t xml:space="preserve"> A homologação do resultado desta licitação não implicará direito à contratação.</w:t>
      </w:r>
    </w:p>
    <w:p w:rsidR="00000000" w:rsidDel="00000000" w:rsidP="00000000" w:rsidRDefault="00000000" w:rsidRPr="00000000" w14:paraId="00000140">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17.8 </w:t>
      </w:r>
      <w:r w:rsidDel="00000000" w:rsidR="00000000" w:rsidRPr="00000000">
        <w:rPr>
          <w:rFonts w:ascii="Times New Roman" w:cs="Times New Roman" w:eastAsia="Times New Roman" w:hAnsi="Times New Roman"/>
          <w:rtl w:val="0"/>
        </w:rPr>
        <w:t xml:space="preserve">A proponente é responsável pela fidelidade e legitimidade das informações e dos documentos apresentados em qualquer fase da licitação.</w:t>
      </w:r>
    </w:p>
    <w:p w:rsidR="00000000" w:rsidDel="00000000" w:rsidP="00000000" w:rsidRDefault="00000000" w:rsidRPr="00000000" w14:paraId="00000141">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17.9</w:t>
      </w:r>
      <w:r w:rsidDel="00000000" w:rsidR="00000000" w:rsidRPr="00000000">
        <w:rPr>
          <w:rFonts w:ascii="Times New Roman" w:cs="Times New Roman" w:eastAsia="Times New Roman" w:hAnsi="Times New Roman"/>
          <w:rtl w:val="0"/>
        </w:rPr>
        <w:t xml:space="preserve"> Fica desde logo eleito o Foro da Comarca de </w:t>
      </w:r>
      <w:r w:rsidDel="00000000" w:rsidR="00000000" w:rsidRPr="00000000">
        <w:rPr>
          <w:rFonts w:ascii="Calibri" w:cs="Calibri" w:eastAsia="Calibri" w:hAnsi="Calibri"/>
          <w:rtl w:val="0"/>
        </w:rPr>
        <w:t xml:space="preserve">Bocaiúva do Sul</w:t>
      </w:r>
      <w:r w:rsidDel="00000000" w:rsidR="00000000" w:rsidRPr="00000000">
        <w:rPr>
          <w:rFonts w:ascii="Times New Roman" w:cs="Times New Roman" w:eastAsia="Times New Roman" w:hAnsi="Times New Roman"/>
          <w:rtl w:val="0"/>
        </w:rPr>
        <w:t xml:space="preserve">– Vara da Fazenda Pública - para dirimir quaisquer controvérsias decorrentes do presente certame ou de ajuste dele decorrente.</w:t>
      </w:r>
    </w:p>
    <w:p w:rsidR="00000000" w:rsidDel="00000000" w:rsidP="00000000" w:rsidRDefault="00000000" w:rsidRPr="00000000" w14:paraId="00000142">
      <w:pPr>
        <w:pStyle w:val="Heading1"/>
        <w:rPr>
          <w:rFonts w:ascii="Times New Roman" w:cs="Times New Roman" w:eastAsia="Times New Roman" w:hAnsi="Times New Roman"/>
          <w:b w:val="1"/>
          <w:color w:val="000000"/>
          <w:sz w:val="24"/>
          <w:szCs w:val="24"/>
        </w:rPr>
      </w:pPr>
      <w:bookmarkStart w:colFirst="0" w:colLast="0" w:name="_heading=h.3tbugp1" w:id="45"/>
      <w:bookmarkEnd w:id="45"/>
      <w:r w:rsidDel="00000000" w:rsidR="00000000" w:rsidRPr="00000000">
        <w:rPr>
          <w:rFonts w:ascii="Times New Roman" w:cs="Times New Roman" w:eastAsia="Times New Roman" w:hAnsi="Times New Roman"/>
          <w:b w:val="1"/>
          <w:color w:val="000000"/>
          <w:sz w:val="24"/>
          <w:szCs w:val="24"/>
          <w:rtl w:val="0"/>
        </w:rPr>
        <w:t xml:space="preserve">18. LISTA DE DOCUMENTOS ANEXOS </w:t>
      </w:r>
    </w:p>
    <w:p w:rsidR="00000000" w:rsidDel="00000000" w:rsidP="00000000" w:rsidRDefault="00000000" w:rsidRPr="00000000" w14:paraId="00000143">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18.1 </w:t>
      </w:r>
      <w:r w:rsidDel="00000000" w:rsidR="00000000" w:rsidRPr="00000000">
        <w:rPr>
          <w:rFonts w:ascii="Times New Roman" w:cs="Times New Roman" w:eastAsia="Times New Roman" w:hAnsi="Times New Roman"/>
          <w:rtl w:val="0"/>
        </w:rPr>
        <w:t xml:space="preserve">Integram este Edital, para todos os fins e efeitos, os seguintes anexos: </w:t>
      </w:r>
    </w:p>
    <w:p w:rsidR="00000000" w:rsidDel="00000000" w:rsidP="00000000" w:rsidRDefault="00000000" w:rsidRPr="00000000" w14:paraId="00000144">
      <w:pPr>
        <w:ind w:firstLine="708"/>
        <w:jc w:val="both"/>
        <w:rPr>
          <w:rFonts w:ascii="Times New Roman" w:cs="Times New Roman" w:eastAsia="Times New Roman" w:hAnsi="Times New Roman"/>
        </w:rPr>
      </w:pPr>
      <w:bookmarkStart w:colFirst="0" w:colLast="0" w:name="_heading=h.28h4qwu" w:id="46"/>
      <w:bookmarkEnd w:id="46"/>
      <w:r w:rsidDel="00000000" w:rsidR="00000000" w:rsidRPr="00000000">
        <w:rPr>
          <w:rFonts w:ascii="Times New Roman" w:cs="Times New Roman" w:eastAsia="Times New Roman" w:hAnsi="Times New Roman"/>
          <w:b w:val="1"/>
          <w:rtl w:val="0"/>
        </w:rPr>
        <w:t xml:space="preserve">18.1.1 </w:t>
      </w:r>
      <w:r w:rsidDel="00000000" w:rsidR="00000000" w:rsidRPr="00000000">
        <w:rPr>
          <w:rFonts w:ascii="Times New Roman" w:cs="Times New Roman" w:eastAsia="Times New Roman" w:hAnsi="Times New Roman"/>
          <w:sz w:val="22"/>
          <w:szCs w:val="22"/>
          <w:rtl w:val="0"/>
        </w:rPr>
        <w:t xml:space="preserve">ANEXO I  – MINUTA PADRÃO DE CONTRATO</w:t>
      </w:r>
      <w:r w:rsidDel="00000000" w:rsidR="00000000" w:rsidRPr="00000000">
        <w:rPr>
          <w:rtl w:val="0"/>
        </w:rPr>
      </w:r>
    </w:p>
    <w:p w:rsidR="00000000" w:rsidDel="00000000" w:rsidP="00000000" w:rsidRDefault="00000000" w:rsidRPr="00000000" w14:paraId="00000145">
      <w:pPr>
        <w:ind w:firstLine="708"/>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18.1.2 </w:t>
      </w:r>
      <w:r w:rsidDel="00000000" w:rsidR="00000000" w:rsidRPr="00000000">
        <w:rPr>
          <w:rFonts w:ascii="Times New Roman" w:cs="Times New Roman" w:eastAsia="Times New Roman" w:hAnsi="Times New Roman"/>
          <w:sz w:val="22"/>
          <w:szCs w:val="22"/>
          <w:rtl w:val="0"/>
        </w:rPr>
        <w:t xml:space="preserve">ANEXO II – PROPOSTA DE PREÇOS</w:t>
      </w:r>
      <w:r w:rsidDel="00000000" w:rsidR="00000000" w:rsidRPr="00000000">
        <w:rPr>
          <w:rtl w:val="0"/>
        </w:rPr>
      </w:r>
    </w:p>
    <w:p w:rsidR="00000000" w:rsidDel="00000000" w:rsidP="00000000" w:rsidRDefault="00000000" w:rsidRPr="00000000" w14:paraId="00000146">
      <w:pPr>
        <w:ind w:firstLine="708"/>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b w:val="1"/>
          <w:rtl w:val="0"/>
        </w:rPr>
        <w:t xml:space="preserve">18.1.3 </w:t>
      </w:r>
      <w:r w:rsidDel="00000000" w:rsidR="00000000" w:rsidRPr="00000000">
        <w:rPr>
          <w:rFonts w:ascii="Times New Roman" w:cs="Times New Roman" w:eastAsia="Times New Roman" w:hAnsi="Times New Roman"/>
          <w:sz w:val="22"/>
          <w:szCs w:val="22"/>
          <w:rtl w:val="0"/>
        </w:rPr>
        <w:t xml:space="preserve">ANEXO III – MODELO DE PROCURAÇÃO</w:t>
      </w:r>
    </w:p>
    <w:p w:rsidR="00000000" w:rsidDel="00000000" w:rsidP="00000000" w:rsidRDefault="00000000" w:rsidRPr="00000000" w14:paraId="00000147">
      <w:pPr>
        <w:tabs>
          <w:tab w:val="left" w:leader="none" w:pos="1134"/>
        </w:tabs>
        <w:ind w:left="709" w:firstLine="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18.1.4</w:t>
      </w: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sz w:val="22"/>
          <w:szCs w:val="22"/>
          <w:rtl w:val="0"/>
        </w:rPr>
        <w:t xml:space="preserve">ANEXO IV – MODELO DE DECLARAÇÃO DE CONHECIMENTO E ATENDIMENTO AOS CRITÉRIOS LEGAIS E CONSTITUCIONAIS</w:t>
      </w:r>
      <w:r w:rsidDel="00000000" w:rsidR="00000000" w:rsidRPr="00000000">
        <w:rPr>
          <w:rtl w:val="0"/>
        </w:rPr>
      </w:r>
    </w:p>
    <w:p w:rsidR="00000000" w:rsidDel="00000000" w:rsidP="00000000" w:rsidRDefault="00000000" w:rsidRPr="00000000" w14:paraId="00000148">
      <w:pPr>
        <w:ind w:firstLine="708"/>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18.1.5 </w:t>
      </w:r>
      <w:r w:rsidDel="00000000" w:rsidR="00000000" w:rsidRPr="00000000">
        <w:rPr>
          <w:rFonts w:ascii="Times New Roman" w:cs="Times New Roman" w:eastAsia="Times New Roman" w:hAnsi="Times New Roman"/>
          <w:sz w:val="22"/>
          <w:szCs w:val="22"/>
          <w:rtl w:val="0"/>
        </w:rPr>
        <w:t xml:space="preserve">ANEXO V – LOCAIS DE ENTREGA</w:t>
      </w:r>
      <w:r w:rsidDel="00000000" w:rsidR="00000000" w:rsidRPr="00000000">
        <w:rPr>
          <w:rtl w:val="0"/>
        </w:rPr>
      </w:r>
    </w:p>
    <w:p w:rsidR="00000000" w:rsidDel="00000000" w:rsidP="00000000" w:rsidRDefault="00000000" w:rsidRPr="00000000" w14:paraId="00000149">
      <w:pPr>
        <w:ind w:left="709" w:firstLine="0"/>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b w:val="1"/>
          <w:rtl w:val="0"/>
        </w:rPr>
        <w:t xml:space="preserve">18.1.6 </w:t>
      </w:r>
      <w:r w:rsidDel="00000000" w:rsidR="00000000" w:rsidRPr="00000000">
        <w:rPr>
          <w:rFonts w:ascii="Times New Roman" w:cs="Times New Roman" w:eastAsia="Times New Roman" w:hAnsi="Times New Roman"/>
          <w:sz w:val="22"/>
          <w:szCs w:val="22"/>
          <w:rtl w:val="0"/>
        </w:rPr>
        <w:t xml:space="preserve">ANEXO VI – MODELO DE DECLARAÇÃO DE MICROEMPRESA OU EMPRESA DE PEQUENO PORTE </w:t>
      </w:r>
    </w:p>
    <w:p w:rsidR="00000000" w:rsidDel="00000000" w:rsidP="00000000" w:rsidRDefault="00000000" w:rsidRPr="00000000" w14:paraId="0000014A">
      <w:pPr>
        <w:ind w:firstLine="708"/>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18.1.7 </w:t>
      </w:r>
      <w:r w:rsidDel="00000000" w:rsidR="00000000" w:rsidRPr="00000000">
        <w:rPr>
          <w:rFonts w:ascii="Times New Roman" w:cs="Times New Roman" w:eastAsia="Times New Roman" w:hAnsi="Times New Roman"/>
          <w:sz w:val="22"/>
          <w:szCs w:val="22"/>
          <w:rtl w:val="0"/>
        </w:rPr>
        <w:t xml:space="preserve">ANEXO VII – CARACTERÍSTICAS TÉCNICAS DO OBJETO</w:t>
      </w:r>
      <w:r w:rsidDel="00000000" w:rsidR="00000000" w:rsidRPr="00000000">
        <w:rPr>
          <w:rtl w:val="0"/>
        </w:rPr>
      </w:r>
    </w:p>
    <w:p w:rsidR="00000000" w:rsidDel="00000000" w:rsidP="00000000" w:rsidRDefault="00000000" w:rsidRPr="00000000" w14:paraId="0000014B">
      <w:pPr>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O servidor que subscreve este edital e seus anexos atesta que observou integralmente as disposições da Lei n.º 14.133/2021.</w:t>
      </w:r>
    </w:p>
    <w:p w:rsidR="00000000" w:rsidDel="00000000" w:rsidP="00000000" w:rsidRDefault="00000000" w:rsidRPr="00000000" w14:paraId="0000014C">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Bocaiúva do sul, </w:t>
      </w:r>
      <w:r w:rsidDel="00000000" w:rsidR="00000000" w:rsidRPr="00000000">
        <w:rPr>
          <w:rFonts w:ascii="Times New Roman" w:cs="Times New Roman" w:eastAsia="Times New Roman" w:hAnsi="Times New Roman"/>
          <w:rtl w:val="0"/>
        </w:rPr>
        <w:t xml:space="preserve">21 </w:t>
      </w:r>
      <w:r w:rsidDel="00000000" w:rsidR="00000000" w:rsidRPr="00000000">
        <w:rPr>
          <w:rFonts w:ascii="Times New Roman" w:cs="Times New Roman" w:eastAsia="Times New Roman" w:hAnsi="Times New Roman"/>
          <w:rtl w:val="0"/>
        </w:rPr>
        <w:t xml:space="preserve">de </w:t>
      </w:r>
      <w:r w:rsidDel="00000000" w:rsidR="00000000" w:rsidRPr="00000000">
        <w:rPr>
          <w:rFonts w:ascii="Times New Roman" w:cs="Times New Roman" w:eastAsia="Times New Roman" w:hAnsi="Times New Roman"/>
          <w:rtl w:val="0"/>
        </w:rPr>
        <w:t xml:space="preserve">março </w:t>
      </w:r>
      <w:r w:rsidDel="00000000" w:rsidR="00000000" w:rsidRPr="00000000">
        <w:rPr>
          <w:rFonts w:ascii="Times New Roman" w:cs="Times New Roman" w:eastAsia="Times New Roman" w:hAnsi="Times New Roman"/>
          <w:rtl w:val="0"/>
        </w:rPr>
        <w:t xml:space="preserve">de 2</w:t>
      </w:r>
      <w:bookmarkStart w:colFirst="0" w:colLast="0" w:name="bookmark=id.46r0co2" w:id="47"/>
      <w:bookmarkEnd w:id="47"/>
      <w:r w:rsidDel="00000000" w:rsidR="00000000" w:rsidRPr="00000000">
        <w:rPr>
          <w:rFonts w:ascii="Times New Roman" w:cs="Times New Roman" w:eastAsia="Times New Roman" w:hAnsi="Times New Roman"/>
          <w:rtl w:val="0"/>
        </w:rPr>
        <w:t xml:space="preserve">024.</w:t>
      </w:r>
    </w:p>
    <w:p w:rsidR="00000000" w:rsidDel="00000000" w:rsidP="00000000" w:rsidRDefault="00000000" w:rsidRPr="00000000" w14:paraId="0000014D">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bookmarkStart w:colFirst="0" w:colLast="0" w:name="bookmark=id.2lwamvv" w:id="48"/>
      <w:bookmarkEnd w:id="48"/>
      <w:r w:rsidDel="00000000" w:rsidR="00000000" w:rsidRPr="00000000">
        <w:rPr>
          <w:rFonts w:ascii="Times New Roman" w:cs="Times New Roman" w:eastAsia="Times New Roman" w:hAnsi="Times New Roman"/>
          <w:rtl w:val="0"/>
        </w:rPr>
        <w:t xml:space="preserve"> OTAVIO MAURILIO ALBERTI GOETTEN DE OLIVEIRA             </w:t>
      </w:r>
    </w:p>
    <w:p w:rsidR="00000000" w:rsidDel="00000000" w:rsidP="00000000" w:rsidRDefault="00000000" w:rsidRPr="00000000" w14:paraId="0000014E">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Prefeito Municipal</w:t>
      </w:r>
    </w:p>
    <w:p w:rsidR="00000000" w:rsidDel="00000000" w:rsidP="00000000" w:rsidRDefault="00000000" w:rsidRPr="00000000" w14:paraId="0000014F">
      <w:pPr>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ANEXO I</w:t>
      </w:r>
    </w:p>
    <w:p w:rsidR="00000000" w:rsidDel="00000000" w:rsidP="00000000" w:rsidRDefault="00000000" w:rsidRPr="00000000" w14:paraId="00000150">
      <w:pPr>
        <w:jc w:val="both"/>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51">
      <w:pPr>
        <w:keepNext w:val="0"/>
        <w:keepLines w:val="0"/>
        <w:pageBreakBefore w:val="0"/>
        <w:widowControl w:val="0"/>
        <w:pBdr>
          <w:top w:space="0" w:sz="0" w:val="nil"/>
          <w:left w:space="0" w:sz="0" w:val="nil"/>
          <w:bottom w:space="0" w:sz="0" w:val="nil"/>
          <w:right w:space="0" w:sz="0" w:val="nil"/>
          <w:between w:space="0" w:sz="0" w:val="nil"/>
        </w:pBdr>
        <w:shd w:fill="auto" w:val="clear"/>
        <w:tabs>
          <w:tab w:val="center" w:leader="none" w:pos="4419"/>
          <w:tab w:val="right" w:leader="none" w:pos="8838"/>
        </w:tabs>
        <w:spacing w:after="0" w:before="0" w:line="240" w:lineRule="auto"/>
        <w:ind w:left="4956"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CONTRATO N.º      /       </w:t>
      </w:r>
      <w:r w:rsidDel="00000000" w:rsidR="00000000" w:rsidRPr="00000000">
        <w:rPr>
          <w:rtl w:val="0"/>
        </w:rPr>
      </w:r>
    </w:p>
    <w:p w:rsidR="00000000" w:rsidDel="00000000" w:rsidP="00000000" w:rsidRDefault="00000000" w:rsidRPr="00000000" w14:paraId="00000152">
      <w:pPr>
        <w:keepNext w:val="0"/>
        <w:keepLines w:val="0"/>
        <w:pageBreakBefore w:val="0"/>
        <w:widowControl w:val="0"/>
        <w:pBdr>
          <w:top w:space="0" w:sz="0" w:val="nil"/>
          <w:left w:space="0" w:sz="0" w:val="nil"/>
          <w:bottom w:space="0" w:sz="0" w:val="nil"/>
          <w:right w:space="0" w:sz="0" w:val="nil"/>
          <w:between w:space="0" w:sz="0" w:val="nil"/>
        </w:pBdr>
        <w:shd w:fill="auto" w:val="clear"/>
        <w:tabs>
          <w:tab w:val="center" w:leader="none" w:pos="4419"/>
          <w:tab w:val="right" w:leader="none" w:pos="8838"/>
        </w:tabs>
        <w:spacing w:after="0" w:before="0" w:line="240" w:lineRule="auto"/>
        <w:ind w:left="12141"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53">
      <w:pPr>
        <w:ind w:left="4956"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CONTRATO DE FORNECIMENTO DE BENS QUE ENTRE SI CELEBRAM O MUNICÍPIO DE BOCAIÚVA DO SUL E A EMPRESA </w:t>
      </w:r>
      <w:r w:rsidDel="00000000" w:rsidR="00000000" w:rsidRPr="00000000">
        <w:rPr>
          <w:rFonts w:ascii="Times New Roman" w:cs="Times New Roman" w:eastAsia="Times New Roman" w:hAnsi="Times New Roman"/>
          <w:color w:val="ff0000"/>
          <w:rtl w:val="0"/>
        </w:rPr>
        <w:t xml:space="preserve">XXXXXXXXXXX</w:t>
      </w: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rtl w:val="0"/>
        </w:rPr>
        <w:t xml:space="preserve">NA FORMA ABAIXO:</w:t>
      </w:r>
    </w:p>
    <w:p w:rsidR="00000000" w:rsidDel="00000000" w:rsidP="00000000" w:rsidRDefault="00000000" w:rsidRPr="00000000" w14:paraId="00000154">
      <w:pPr>
        <w:ind w:left="3612" w:firstLine="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55">
      <w:pPr>
        <w:jc w:val="both"/>
        <w:rPr>
          <w:rFonts w:ascii="Times New Roman" w:cs="Times New Roman" w:eastAsia="Times New Roman" w:hAnsi="Times New Roman"/>
        </w:rPr>
      </w:pPr>
      <w:bookmarkStart w:colFirst="0" w:colLast="0" w:name="_heading=h.111kx3o" w:id="49"/>
      <w:bookmarkEnd w:id="49"/>
      <w:r w:rsidDel="00000000" w:rsidR="00000000" w:rsidRPr="00000000">
        <w:rPr>
          <w:rFonts w:ascii="Times New Roman" w:cs="Times New Roman" w:eastAsia="Times New Roman" w:hAnsi="Times New Roman"/>
          <w:b w:val="1"/>
          <w:rtl w:val="0"/>
        </w:rPr>
        <w:t xml:space="preserve">CONTRATANTE:</w:t>
      </w:r>
      <w:r w:rsidDel="00000000" w:rsidR="00000000" w:rsidRPr="00000000">
        <w:rPr>
          <w:rFonts w:ascii="Times New Roman" w:cs="Times New Roman" w:eastAsia="Times New Roman" w:hAnsi="Times New Roman"/>
          <w:rtl w:val="0"/>
        </w:rPr>
        <w:t xml:space="preserve"> O MUNICÍPIO DE BOCAIÚVA DO SUL</w:t>
      </w:r>
      <w:r w:rsidDel="00000000" w:rsidR="00000000" w:rsidRPr="00000000">
        <w:rPr>
          <w:rFonts w:ascii="Times New Roman" w:cs="Times New Roman" w:eastAsia="Times New Roman" w:hAnsi="Times New Roman"/>
          <w:rtl w:val="0"/>
        </w:rPr>
        <w:t xml:space="preserve">, situado na Rua Carlos Alberto Ribeiro, 21, Centro, Bocaiúva do Sul-PR, CNPJ 76.105.592.0001/78, </w:t>
      </w:r>
      <w:r w:rsidDel="00000000" w:rsidR="00000000" w:rsidRPr="00000000">
        <w:rPr>
          <w:rFonts w:ascii="Times New Roman" w:cs="Times New Roman" w:eastAsia="Times New Roman" w:hAnsi="Times New Roman"/>
          <w:highlight w:val="white"/>
          <w:rtl w:val="0"/>
        </w:rPr>
        <w:t xml:space="preserve">neste ato representado(a) pelo(a) Prefeito Municipal Otavio Maurilio Alberti Goetten de Oliveira, </w:t>
      </w:r>
      <w:r w:rsidDel="00000000" w:rsidR="00000000" w:rsidRPr="00000000">
        <w:rPr>
          <w:rFonts w:ascii="Times New Roman" w:cs="Times New Roman" w:eastAsia="Times New Roman" w:hAnsi="Times New Roman"/>
          <w:rtl w:val="0"/>
        </w:rPr>
        <w:t xml:space="preserve"> portador da cédula de identidade R.G. n. º 4431439-8, inscrito no CPF sob n. º 639.931.209-49. </w:t>
      </w:r>
    </w:p>
    <w:p w:rsidR="00000000" w:rsidDel="00000000" w:rsidP="00000000" w:rsidRDefault="00000000" w:rsidRPr="00000000" w14:paraId="00000156">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57">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CONTRATADA:</w:t>
      </w:r>
      <w:r w:rsidDel="00000000" w:rsidR="00000000" w:rsidRPr="00000000">
        <w:rPr>
          <w:rFonts w:ascii="Times New Roman" w:cs="Times New Roman" w:eastAsia="Times New Roman" w:hAnsi="Times New Roman"/>
          <w:rtl w:val="0"/>
        </w:rPr>
        <w:t xml:space="preserve"> A empresa      (</w:t>
      </w:r>
      <w:r w:rsidDel="00000000" w:rsidR="00000000" w:rsidRPr="00000000">
        <w:rPr>
          <w:rFonts w:ascii="Times New Roman" w:cs="Times New Roman" w:eastAsia="Times New Roman" w:hAnsi="Times New Roman"/>
          <w:u w:val="single"/>
          <w:rtl w:val="0"/>
        </w:rPr>
        <w:t xml:space="preserve">inserir nome da empresa)</w:t>
      </w:r>
      <w:r w:rsidDel="00000000" w:rsidR="00000000" w:rsidRPr="00000000">
        <w:rPr>
          <w:rFonts w:ascii="Times New Roman" w:cs="Times New Roman" w:eastAsia="Times New Roman" w:hAnsi="Times New Roman"/>
          <w:rtl w:val="0"/>
        </w:rPr>
        <w:t xml:space="preserve">, CNPJ      (</w:t>
      </w:r>
      <w:r w:rsidDel="00000000" w:rsidR="00000000" w:rsidRPr="00000000">
        <w:rPr>
          <w:rFonts w:ascii="Times New Roman" w:cs="Times New Roman" w:eastAsia="Times New Roman" w:hAnsi="Times New Roman"/>
          <w:u w:val="single"/>
          <w:rtl w:val="0"/>
        </w:rPr>
        <w:t xml:space="preserve">inserir n.º</w:t>
      </w:r>
      <w:r w:rsidDel="00000000" w:rsidR="00000000" w:rsidRPr="00000000">
        <w:rPr>
          <w:rFonts w:ascii="Times New Roman" w:cs="Times New Roman" w:eastAsia="Times New Roman" w:hAnsi="Times New Roman"/>
          <w:rtl w:val="0"/>
        </w:rPr>
        <w:t xml:space="preserve">), localizada na      (</w:t>
      </w:r>
      <w:r w:rsidDel="00000000" w:rsidR="00000000" w:rsidRPr="00000000">
        <w:rPr>
          <w:rFonts w:ascii="Times New Roman" w:cs="Times New Roman" w:eastAsia="Times New Roman" w:hAnsi="Times New Roman"/>
          <w:u w:val="single"/>
          <w:rtl w:val="0"/>
        </w:rPr>
        <w:t xml:space="preserve">inserir endereço)</w:t>
      </w:r>
      <w:r w:rsidDel="00000000" w:rsidR="00000000" w:rsidRPr="00000000">
        <w:rPr>
          <w:rFonts w:ascii="Times New Roman" w:cs="Times New Roman" w:eastAsia="Times New Roman" w:hAnsi="Times New Roman"/>
          <w:rtl w:val="0"/>
        </w:rPr>
        <w:t xml:space="preserve">, representada por      (</w:t>
      </w:r>
      <w:r w:rsidDel="00000000" w:rsidR="00000000" w:rsidRPr="00000000">
        <w:rPr>
          <w:rFonts w:ascii="Times New Roman" w:cs="Times New Roman" w:eastAsia="Times New Roman" w:hAnsi="Times New Roman"/>
          <w:u w:val="single"/>
          <w:rtl w:val="0"/>
        </w:rPr>
        <w:t xml:space="preserve">inserir nome do representante legal)</w:t>
      </w:r>
      <w:r w:rsidDel="00000000" w:rsidR="00000000" w:rsidRPr="00000000">
        <w:rPr>
          <w:rFonts w:ascii="Times New Roman" w:cs="Times New Roman" w:eastAsia="Times New Roman" w:hAnsi="Times New Roman"/>
          <w:rtl w:val="0"/>
        </w:rPr>
        <w:t xml:space="preserve"> portador da cédula de identidade R.G. n. º      </w:t>
      </w:r>
      <w:r w:rsidDel="00000000" w:rsidR="00000000" w:rsidRPr="00000000">
        <w:rPr>
          <w:rFonts w:ascii="Times New Roman" w:cs="Times New Roman" w:eastAsia="Times New Roman" w:hAnsi="Times New Roman"/>
          <w:u w:val="single"/>
          <w:rtl w:val="0"/>
        </w:rPr>
        <w:t xml:space="preserve">(inserir n.º)</w:t>
      </w:r>
      <w:r w:rsidDel="00000000" w:rsidR="00000000" w:rsidRPr="00000000">
        <w:rPr>
          <w:rFonts w:ascii="Times New Roman" w:cs="Times New Roman" w:eastAsia="Times New Roman" w:hAnsi="Times New Roman"/>
          <w:rtl w:val="0"/>
        </w:rPr>
        <w:t xml:space="preserve">, inscrito no CPF sob n. º      (</w:t>
      </w:r>
      <w:r w:rsidDel="00000000" w:rsidR="00000000" w:rsidRPr="00000000">
        <w:rPr>
          <w:rFonts w:ascii="Times New Roman" w:cs="Times New Roman" w:eastAsia="Times New Roman" w:hAnsi="Times New Roman"/>
          <w:u w:val="single"/>
          <w:rtl w:val="0"/>
        </w:rPr>
        <w:t xml:space="preserve">inserir n.º)</w:t>
      </w:r>
      <w:r w:rsidDel="00000000" w:rsidR="00000000" w:rsidRPr="00000000">
        <w:rPr>
          <w:rFonts w:ascii="Times New Roman" w:cs="Times New Roman" w:eastAsia="Times New Roman" w:hAnsi="Times New Roman"/>
          <w:rtl w:val="0"/>
        </w:rPr>
        <w:t xml:space="preserve">, residente na      (</w:t>
      </w:r>
      <w:r w:rsidDel="00000000" w:rsidR="00000000" w:rsidRPr="00000000">
        <w:rPr>
          <w:rFonts w:ascii="Times New Roman" w:cs="Times New Roman" w:eastAsia="Times New Roman" w:hAnsi="Times New Roman"/>
          <w:u w:val="single"/>
          <w:rtl w:val="0"/>
        </w:rPr>
        <w:t xml:space="preserve">inserir endereço)</w:t>
      </w: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158">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159">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Firmam o presente Contrato de Fornecimento com fundamento na Lei Federal n. º 14.133/2021, na proposta da CONTRATADA datada de      (</w:t>
      </w:r>
      <w:r w:rsidDel="00000000" w:rsidR="00000000" w:rsidRPr="00000000">
        <w:rPr>
          <w:rFonts w:ascii="Times New Roman" w:cs="Times New Roman" w:eastAsia="Times New Roman" w:hAnsi="Times New Roman"/>
          <w:u w:val="single"/>
          <w:rtl w:val="0"/>
        </w:rPr>
        <w:t xml:space="preserve">inserir data)</w:t>
      </w:r>
      <w:r w:rsidDel="00000000" w:rsidR="00000000" w:rsidRPr="00000000">
        <w:rPr>
          <w:rFonts w:ascii="Times New Roman" w:cs="Times New Roman" w:eastAsia="Times New Roman" w:hAnsi="Times New Roman"/>
          <w:rtl w:val="0"/>
        </w:rPr>
        <w:t xml:space="preserve">, protocolo n. º      (</w:t>
      </w:r>
      <w:r w:rsidDel="00000000" w:rsidR="00000000" w:rsidRPr="00000000">
        <w:rPr>
          <w:rFonts w:ascii="Times New Roman" w:cs="Times New Roman" w:eastAsia="Times New Roman" w:hAnsi="Times New Roman"/>
          <w:u w:val="single"/>
          <w:rtl w:val="0"/>
        </w:rPr>
        <w:t xml:space="preserve">inserir n.º), </w:t>
      </w:r>
      <w:r w:rsidDel="00000000" w:rsidR="00000000" w:rsidRPr="00000000">
        <w:rPr>
          <w:rFonts w:ascii="Times New Roman" w:cs="Times New Roman" w:eastAsia="Times New Roman" w:hAnsi="Times New Roman"/>
          <w:rtl w:val="0"/>
        </w:rPr>
        <w:t xml:space="preserve">apresentada no procedimento licitatório de PREGÃO ELETRÔNICO n.º      (</w:t>
      </w:r>
      <w:r w:rsidDel="00000000" w:rsidR="00000000" w:rsidRPr="00000000">
        <w:rPr>
          <w:rFonts w:ascii="Times New Roman" w:cs="Times New Roman" w:eastAsia="Times New Roman" w:hAnsi="Times New Roman"/>
          <w:u w:val="single"/>
          <w:rtl w:val="0"/>
        </w:rPr>
        <w:t xml:space="preserve">inserir n.º)</w:t>
      </w:r>
      <w:r w:rsidDel="00000000" w:rsidR="00000000" w:rsidRPr="00000000">
        <w:rPr>
          <w:rFonts w:ascii="Times New Roman" w:cs="Times New Roman" w:eastAsia="Times New Roman" w:hAnsi="Times New Roman"/>
          <w:rtl w:val="0"/>
        </w:rPr>
        <w:t xml:space="preserve"> que originou o presente instrumento, com todos os seus anexos, e pelas cláusulas e condições a seguir determinadas:</w:t>
      </w:r>
    </w:p>
    <w:p w:rsidR="00000000" w:rsidDel="00000000" w:rsidP="00000000" w:rsidRDefault="00000000" w:rsidRPr="00000000" w14:paraId="0000015A">
      <w:pPr>
        <w:jc w:val="both"/>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5B">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CLÁUSULA PRIMEIRA - DO OBJETO DO CONTRATO  </w:t>
      </w:r>
    </w:p>
    <w:p w:rsidR="00000000" w:rsidDel="00000000" w:rsidP="00000000" w:rsidRDefault="00000000" w:rsidRPr="00000000" w14:paraId="0000015C">
      <w:pPr>
        <w:jc w:val="both"/>
        <w:rPr>
          <w:rFonts w:ascii="Times New Roman" w:cs="Times New Roman" w:eastAsia="Times New Roman" w:hAnsi="Times New Roman"/>
          <w:color w:val="ff0000"/>
        </w:rPr>
      </w:pPr>
      <w:r w:rsidDel="00000000" w:rsidR="00000000" w:rsidRPr="00000000">
        <w:rPr>
          <w:rFonts w:ascii="Times New Roman" w:cs="Times New Roman" w:eastAsia="Times New Roman" w:hAnsi="Times New Roman"/>
          <w:b w:val="1"/>
          <w:rtl w:val="0"/>
        </w:rPr>
        <w:t xml:space="preserve">1.1 </w:t>
      </w:r>
      <w:r w:rsidDel="00000000" w:rsidR="00000000" w:rsidRPr="00000000">
        <w:rPr>
          <w:rFonts w:ascii="Times New Roman" w:cs="Times New Roman" w:eastAsia="Times New Roman" w:hAnsi="Times New Roman"/>
          <w:rtl w:val="0"/>
        </w:rPr>
        <w:t xml:space="preserve">O objeto do presente contrato é o fornecimento do seguinte equipamento: </w:t>
      </w:r>
      <w:r w:rsidDel="00000000" w:rsidR="00000000" w:rsidRPr="00000000">
        <w:rPr>
          <w:rFonts w:ascii="Times New Roman" w:cs="Times New Roman" w:eastAsia="Times New Roman" w:hAnsi="Times New Roman"/>
          <w:rtl w:val="0"/>
        </w:rPr>
        <w:t xml:space="preserve">RETROESCAVADEIRA 4X4</w:t>
      </w:r>
      <w:r w:rsidDel="00000000" w:rsidR="00000000" w:rsidRPr="00000000">
        <w:rPr>
          <w:rtl w:val="0"/>
        </w:rPr>
      </w:r>
    </w:p>
    <w:p w:rsidR="00000000" w:rsidDel="00000000" w:rsidP="00000000" w:rsidRDefault="00000000" w:rsidRPr="00000000" w14:paraId="0000015D">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1.2</w:t>
      </w:r>
      <w:r w:rsidDel="00000000" w:rsidR="00000000" w:rsidRPr="00000000">
        <w:rPr>
          <w:rFonts w:ascii="Times New Roman" w:cs="Times New Roman" w:eastAsia="Times New Roman" w:hAnsi="Times New Roman"/>
          <w:rtl w:val="0"/>
        </w:rPr>
        <w:t xml:space="preserve"> Juntamente com a entrega do objeto deverá ser fornecido catálogo de peças de reposição, enumeradas e ordenadas com seus códigos de fabricante (impresso ou meio magnético). </w:t>
      </w:r>
    </w:p>
    <w:p w:rsidR="00000000" w:rsidDel="00000000" w:rsidP="00000000" w:rsidRDefault="00000000" w:rsidRPr="00000000" w14:paraId="0000015E">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1.3</w:t>
      </w:r>
      <w:r w:rsidDel="00000000" w:rsidR="00000000" w:rsidRPr="00000000">
        <w:rPr>
          <w:rFonts w:ascii="Times New Roman" w:cs="Times New Roman" w:eastAsia="Times New Roman" w:hAnsi="Times New Roman"/>
          <w:rtl w:val="0"/>
        </w:rPr>
        <w:t xml:space="preserve"> Também deverão ser apresentados manuais completos de operação e manutenção detalhados.</w:t>
      </w:r>
    </w:p>
    <w:p w:rsidR="00000000" w:rsidDel="00000000" w:rsidP="00000000" w:rsidRDefault="00000000" w:rsidRPr="00000000" w14:paraId="0000015F">
      <w:pPr>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rtl w:val="0"/>
        </w:rPr>
        <w:t xml:space="preserve">1.4</w:t>
      </w:r>
      <w:r w:rsidDel="00000000" w:rsidR="00000000" w:rsidRPr="00000000">
        <w:rPr>
          <w:rFonts w:ascii="Times New Roman" w:cs="Times New Roman" w:eastAsia="Times New Roman" w:hAnsi="Times New Roman"/>
          <w:rtl w:val="0"/>
        </w:rPr>
        <w:t xml:space="preserve"> O</w:t>
      </w:r>
      <w:r w:rsidDel="00000000" w:rsidR="00000000" w:rsidRPr="00000000">
        <w:rPr>
          <w:rFonts w:ascii="Times New Roman" w:cs="Times New Roman" w:eastAsia="Times New Roman" w:hAnsi="Times New Roman"/>
          <w:color w:val="000000"/>
          <w:highlight w:val="white"/>
          <w:rtl w:val="0"/>
        </w:rPr>
        <w:t xml:space="preserve">s bens deverão ser fornecidos em </w:t>
      </w:r>
      <w:r w:rsidDel="00000000" w:rsidR="00000000" w:rsidRPr="00000000">
        <w:rPr>
          <w:rFonts w:ascii="Times New Roman" w:cs="Times New Roman" w:eastAsia="Times New Roman" w:hAnsi="Times New Roman"/>
          <w:color w:val="000000"/>
          <w:rtl w:val="0"/>
        </w:rPr>
        <w:t xml:space="preserve">ENTREGA ÚNICA</w:t>
      </w:r>
      <w:r w:rsidDel="00000000" w:rsidR="00000000" w:rsidRPr="00000000">
        <w:rPr>
          <w:rFonts w:ascii="Times New Roman" w:cs="Times New Roman" w:eastAsia="Times New Roman" w:hAnsi="Times New Roman"/>
          <w:color w:val="000000"/>
          <w:highlight w:val="white"/>
          <w:rtl w:val="0"/>
        </w:rPr>
        <w:t xml:space="preserve">, conforme descrito </w:t>
      </w:r>
      <w:r w:rsidDel="00000000" w:rsidR="00000000" w:rsidRPr="00000000">
        <w:rPr>
          <w:rFonts w:ascii="Times New Roman" w:cs="Times New Roman" w:eastAsia="Times New Roman" w:hAnsi="Times New Roman"/>
          <w:color w:val="000000"/>
          <w:rtl w:val="0"/>
        </w:rPr>
        <w:t xml:space="preserve">no ANEXO VII - CARACTERÍSTICAS TÉCNICAS DO OBJETO, e demais documentos integrantes do Pregão Eletrônico que deu origem a esse instrumento contratual.</w:t>
      </w:r>
    </w:p>
    <w:p w:rsidR="00000000" w:rsidDel="00000000" w:rsidP="00000000" w:rsidRDefault="00000000" w:rsidRPr="00000000" w14:paraId="000001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61">
      <w:pPr>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CLÁUSULA SEGUNDA - DO VALOR</w:t>
      </w:r>
    </w:p>
    <w:p w:rsidR="00000000" w:rsidDel="00000000" w:rsidP="00000000" w:rsidRDefault="00000000" w:rsidRPr="00000000" w14:paraId="00000162">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2.1 </w:t>
      </w:r>
      <w:r w:rsidDel="00000000" w:rsidR="00000000" w:rsidRPr="00000000">
        <w:rPr>
          <w:rFonts w:ascii="Times New Roman" w:cs="Times New Roman" w:eastAsia="Times New Roman" w:hAnsi="Times New Roman"/>
          <w:rtl w:val="0"/>
        </w:rPr>
        <w:t xml:space="preserve">O valor global para o fornecimento do objeto deste contrato é de R$ </w:t>
      </w:r>
      <w:r w:rsidDel="00000000" w:rsidR="00000000" w:rsidRPr="00000000">
        <w:rPr>
          <w:rFonts w:ascii="Times New Roman" w:cs="Times New Roman" w:eastAsia="Times New Roman" w:hAnsi="Times New Roman"/>
          <w:color w:val="ff0000"/>
          <w:rtl w:val="0"/>
        </w:rPr>
        <w:t xml:space="preserve">XXXXXXX</w:t>
      </w:r>
      <w:r w:rsidDel="00000000" w:rsidR="00000000" w:rsidRPr="00000000">
        <w:rPr>
          <w:rFonts w:ascii="Times New Roman" w:cs="Times New Roman" w:eastAsia="Times New Roman" w:hAnsi="Times New Roman"/>
          <w:rtl w:val="0"/>
        </w:rPr>
        <w:t xml:space="preserve">, daqui por diante denominado “VALOR CONTRATUAL”.</w:t>
      </w:r>
    </w:p>
    <w:p w:rsidR="00000000" w:rsidDel="00000000" w:rsidP="00000000" w:rsidRDefault="00000000" w:rsidRPr="00000000" w14:paraId="00000163">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2.2 </w:t>
      </w:r>
      <w:r w:rsidDel="00000000" w:rsidR="00000000" w:rsidRPr="00000000">
        <w:rPr>
          <w:rFonts w:ascii="Times New Roman" w:cs="Times New Roman" w:eastAsia="Times New Roman" w:hAnsi="Times New Roman"/>
          <w:rtl w:val="0"/>
        </w:rPr>
        <w:t xml:space="preserve">O “VALOR CONTRATUAL” inclui todas as despesas necessárias à execução do objeto do contrato, inclusive tributos, encargos trabalhistas e despesas com transporte e locomoção. </w:t>
      </w:r>
    </w:p>
    <w:p w:rsidR="00000000" w:rsidDel="00000000" w:rsidP="00000000" w:rsidRDefault="00000000" w:rsidRPr="00000000" w14:paraId="00000164">
      <w:pPr>
        <w:jc w:val="both"/>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65">
      <w:pPr>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CLÁUSULA TERCEIRA- DOS RECURSOS</w:t>
      </w:r>
    </w:p>
    <w:p w:rsidR="00000000" w:rsidDel="00000000" w:rsidP="00000000" w:rsidRDefault="00000000" w:rsidRPr="00000000" w14:paraId="00000166">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3.1 </w:t>
      </w:r>
      <w:r w:rsidDel="00000000" w:rsidR="00000000" w:rsidRPr="00000000">
        <w:rPr>
          <w:rFonts w:ascii="Times New Roman" w:cs="Times New Roman" w:eastAsia="Times New Roman" w:hAnsi="Times New Roman"/>
          <w:rtl w:val="0"/>
        </w:rPr>
        <w:t xml:space="preserve">As despesas com o fornecimento do objeto deste contrato correrão à conta dos recursos advindos da </w:t>
      </w:r>
      <w:r w:rsidDel="00000000" w:rsidR="00000000" w:rsidRPr="00000000">
        <w:rPr>
          <w:rFonts w:ascii="Times New Roman" w:cs="Times New Roman" w:eastAsia="Times New Roman" w:hAnsi="Times New Roman"/>
          <w:color w:val="ff0000"/>
          <w:rtl w:val="0"/>
        </w:rPr>
        <w:t xml:space="preserve">XXXXXXXXXX</w:t>
      </w:r>
      <w:r w:rsidDel="00000000" w:rsidR="00000000" w:rsidRPr="00000000">
        <w:rPr>
          <w:rFonts w:ascii="Times New Roman" w:cs="Times New Roman" w:eastAsia="Times New Roman" w:hAnsi="Times New Roman"/>
          <w:rtl w:val="0"/>
        </w:rPr>
        <w:t xml:space="preserve">.</w:t>
      </w:r>
    </w:p>
    <w:p w:rsidR="00000000" w:rsidDel="00000000" w:rsidP="00000000" w:rsidRDefault="00000000" w:rsidRPr="00000000" w14:paraId="00000167">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68">
      <w:pPr>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CLÁUSULA QUARTA – CONDIÇÕES DE ENTREGA E RECEBIMENTO </w:t>
      </w:r>
    </w:p>
    <w:p w:rsidR="00000000" w:rsidDel="00000000" w:rsidP="00000000" w:rsidRDefault="00000000" w:rsidRPr="00000000" w14:paraId="00000169">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4.1 </w:t>
      </w:r>
      <w:r w:rsidDel="00000000" w:rsidR="00000000" w:rsidRPr="00000000">
        <w:rPr>
          <w:rFonts w:ascii="Times New Roman" w:cs="Times New Roman" w:eastAsia="Times New Roman" w:hAnsi="Times New Roman"/>
          <w:rtl w:val="0"/>
        </w:rPr>
        <w:t xml:space="preserve">Os bens deverão ser entregues no local (</w:t>
      </w:r>
      <w:r w:rsidDel="00000000" w:rsidR="00000000" w:rsidRPr="00000000">
        <w:rPr>
          <w:rFonts w:ascii="Times New Roman" w:cs="Times New Roman" w:eastAsia="Times New Roman" w:hAnsi="Times New Roman"/>
          <w:color w:val="000000"/>
          <w:rtl w:val="0"/>
        </w:rPr>
        <w:t xml:space="preserve">ANEXO V), na forma, nos prazos e de acordo com as especificações técnicas contidas no ANEXO VII - CARACTERÍSTICAS TÉCNICAS DO OBJETO</w:t>
      </w:r>
      <w:r w:rsidDel="00000000" w:rsidR="00000000" w:rsidRPr="00000000">
        <w:rPr>
          <w:rFonts w:ascii="Times New Roman" w:cs="Times New Roman" w:eastAsia="Times New Roman" w:hAnsi="Times New Roman"/>
          <w:rtl w:val="0"/>
        </w:rPr>
        <w:t xml:space="preserve">, que integra o presente contrato para todos os fins.</w:t>
      </w:r>
    </w:p>
    <w:p w:rsidR="00000000" w:rsidDel="00000000" w:rsidP="00000000" w:rsidRDefault="00000000" w:rsidRPr="00000000" w14:paraId="0000016A">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4.2</w:t>
      </w:r>
      <w:r w:rsidDel="00000000" w:rsidR="00000000" w:rsidRPr="00000000">
        <w:rPr>
          <w:rFonts w:ascii="Times New Roman" w:cs="Times New Roman" w:eastAsia="Times New Roman" w:hAnsi="Times New Roman"/>
          <w:rtl w:val="0"/>
        </w:rPr>
        <w:t xml:space="preserve"> O recebimento provisório será feito no local da entrega, no prazo máximo de </w:t>
      </w:r>
      <w:r w:rsidDel="00000000" w:rsidR="00000000" w:rsidRPr="00000000">
        <w:rPr>
          <w:rFonts w:ascii="Times New Roman" w:cs="Times New Roman" w:eastAsia="Times New Roman" w:hAnsi="Times New Roman"/>
          <w:rtl w:val="0"/>
        </w:rPr>
        <w:t xml:space="preserve">60 (sessenta)</w:t>
      </w:r>
      <w:r w:rsidDel="00000000" w:rsidR="00000000" w:rsidRPr="00000000">
        <w:rPr>
          <w:rFonts w:ascii="Times New Roman" w:cs="Times New Roman" w:eastAsia="Times New Roman" w:hAnsi="Times New Roman"/>
          <w:rtl w:val="0"/>
        </w:rPr>
        <w:t xml:space="preserve"> dias, a contar da data da entrega, de acordo com o contido </w:t>
      </w:r>
      <w:r w:rsidDel="00000000" w:rsidR="00000000" w:rsidRPr="00000000">
        <w:rPr>
          <w:rFonts w:ascii="Times New Roman" w:cs="Times New Roman" w:eastAsia="Times New Roman" w:hAnsi="Times New Roman"/>
          <w:color w:val="000000"/>
          <w:rtl w:val="0"/>
        </w:rPr>
        <w:t xml:space="preserve">no ANEXO VII - CARACTERÍSTICAS TÉCNICAS DO OBJETO</w:t>
      </w: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16B">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4.3</w:t>
      </w:r>
      <w:r w:rsidDel="00000000" w:rsidR="00000000" w:rsidRPr="00000000">
        <w:rPr>
          <w:rFonts w:ascii="Times New Roman" w:cs="Times New Roman" w:eastAsia="Times New Roman" w:hAnsi="Times New Roman"/>
          <w:rtl w:val="0"/>
        </w:rPr>
        <w:t xml:space="preserve"> O equipamento só será recebido definitivamente depois de certificado pelo(s) técnico(s), a ser(em) designado(s) para tanto, através de vistoria e termo de recebimento definitivo, observadas as especificações contidas nas CARACTERÍSTICAS TÉCNICAS</w:t>
      </w:r>
      <w:r w:rsidDel="00000000" w:rsidR="00000000" w:rsidRPr="00000000">
        <w:rPr>
          <w:rFonts w:ascii="Times New Roman" w:cs="Times New Roman" w:eastAsia="Times New Roman" w:hAnsi="Times New Roman"/>
          <w:b w:val="1"/>
          <w:rtl w:val="0"/>
        </w:rPr>
        <w:t xml:space="preserve">.</w:t>
      </w:r>
      <w:r w:rsidDel="00000000" w:rsidR="00000000" w:rsidRPr="00000000">
        <w:rPr>
          <w:rtl w:val="0"/>
        </w:rPr>
      </w:r>
    </w:p>
    <w:p w:rsidR="00000000" w:rsidDel="00000000" w:rsidP="00000000" w:rsidRDefault="00000000" w:rsidRPr="00000000" w14:paraId="0000016C">
      <w:pPr>
        <w:jc w:val="both"/>
        <w:rPr>
          <w:rFonts w:ascii="Times New Roman" w:cs="Times New Roman" w:eastAsia="Times New Roman" w:hAnsi="Times New Roman"/>
        </w:rPr>
      </w:pPr>
      <w:bookmarkStart w:colFirst="0" w:colLast="0" w:name="_heading=h.3l18frh" w:id="50"/>
      <w:bookmarkEnd w:id="50"/>
      <w:r w:rsidDel="00000000" w:rsidR="00000000" w:rsidRPr="00000000">
        <w:rPr>
          <w:rFonts w:ascii="Times New Roman" w:cs="Times New Roman" w:eastAsia="Times New Roman" w:hAnsi="Times New Roman"/>
          <w:b w:val="1"/>
          <w:rtl w:val="0"/>
        </w:rPr>
        <w:t xml:space="preserve">4.4</w:t>
      </w:r>
      <w:r w:rsidDel="00000000" w:rsidR="00000000" w:rsidRPr="00000000">
        <w:rPr>
          <w:rFonts w:ascii="Times New Roman" w:cs="Times New Roman" w:eastAsia="Times New Roman" w:hAnsi="Times New Roman"/>
          <w:rtl w:val="0"/>
        </w:rPr>
        <w:t xml:space="preserve"> Os bens poderão ser rejeitados, no todo ou em parte, quando em desacordo com as especificações constantes </w:t>
      </w:r>
      <w:r w:rsidDel="00000000" w:rsidR="00000000" w:rsidRPr="00000000">
        <w:rPr>
          <w:rFonts w:ascii="Times New Roman" w:cs="Times New Roman" w:eastAsia="Times New Roman" w:hAnsi="Times New Roman"/>
          <w:color w:val="000000"/>
          <w:rtl w:val="0"/>
        </w:rPr>
        <w:t xml:space="preserve">no ANEXO VII - CARACTERÍSTICAS TÉCNICAS DO OBJETO</w:t>
      </w:r>
      <w:r w:rsidDel="00000000" w:rsidR="00000000" w:rsidRPr="00000000">
        <w:rPr>
          <w:rFonts w:ascii="Times New Roman" w:cs="Times New Roman" w:eastAsia="Times New Roman" w:hAnsi="Times New Roman"/>
          <w:rtl w:val="0"/>
        </w:rPr>
        <w:t xml:space="preserve"> e na proposta, devendo ser substituídos no prazo de 10 (dez) dias, a contar da notificação do contratado, às suas custas, sem prejuízo da aplicação das penalidades.  </w:t>
      </w:r>
    </w:p>
    <w:p w:rsidR="00000000" w:rsidDel="00000000" w:rsidP="00000000" w:rsidRDefault="00000000" w:rsidRPr="00000000" w14:paraId="0000016D">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6E">
      <w:pPr>
        <w:jc w:val="both"/>
        <w:rPr>
          <w:rFonts w:ascii="Times New Roman" w:cs="Times New Roman" w:eastAsia="Times New Roman" w:hAnsi="Times New Roman"/>
          <w:b w:val="1"/>
        </w:rPr>
      </w:pPr>
      <w:bookmarkStart w:colFirst="0" w:colLast="0" w:name="_heading=h.206ipza" w:id="51"/>
      <w:bookmarkEnd w:id="51"/>
      <w:r w:rsidDel="00000000" w:rsidR="00000000" w:rsidRPr="00000000">
        <w:rPr>
          <w:rFonts w:ascii="Times New Roman" w:cs="Times New Roman" w:eastAsia="Times New Roman" w:hAnsi="Times New Roman"/>
          <w:b w:val="1"/>
          <w:rtl w:val="0"/>
        </w:rPr>
        <w:t xml:space="preserve">CLÁUSULA QUINTA – DA VIGÊNCIA </w:t>
      </w:r>
    </w:p>
    <w:p w:rsidR="00000000" w:rsidDel="00000000" w:rsidP="00000000" w:rsidRDefault="00000000" w:rsidRPr="00000000" w14:paraId="000001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5.1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 presente contrato terá vigência de 365 (trezentos e sessenta e cinco) dias, contados a partir da data da assinatura citada no extrato do contrato publicado no diário oficial.</w:t>
      </w:r>
      <w:r w:rsidDel="00000000" w:rsidR="00000000" w:rsidRPr="00000000">
        <w:rPr>
          <w:rtl w:val="0"/>
        </w:rPr>
      </w:r>
    </w:p>
    <w:p w:rsidR="00000000" w:rsidDel="00000000" w:rsidP="00000000" w:rsidRDefault="00000000" w:rsidRPr="00000000" w14:paraId="000001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CLÁUSULA SEXTA – DA FORMA DE PAGAMENTO</w:t>
      </w:r>
    </w:p>
    <w:p w:rsidR="00000000" w:rsidDel="00000000" w:rsidP="00000000" w:rsidRDefault="00000000" w:rsidRPr="00000000" w14:paraId="00000171">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highlight w:val="white"/>
          <w:rtl w:val="0"/>
        </w:rPr>
        <w:t xml:space="preserve">6.1</w:t>
      </w:r>
      <w:r w:rsidDel="00000000" w:rsidR="00000000" w:rsidRPr="00000000">
        <w:rPr>
          <w:rFonts w:ascii="Times New Roman" w:cs="Times New Roman" w:eastAsia="Times New Roman" w:hAnsi="Times New Roman"/>
          <w:highlight w:val="white"/>
          <w:rtl w:val="0"/>
        </w:rPr>
        <w:t xml:space="preserve"> </w:t>
      </w:r>
      <w:r w:rsidDel="00000000" w:rsidR="00000000" w:rsidRPr="00000000">
        <w:rPr>
          <w:rFonts w:ascii="Times New Roman" w:cs="Times New Roman" w:eastAsia="Times New Roman" w:hAnsi="Times New Roman"/>
          <w:rtl w:val="0"/>
        </w:rPr>
        <w:t xml:space="preserve">O pagamento será efetuado em moeda brasileira corrente, até 05 (cinco) dias úteis, após a recepção do recurso financeiro pelo Município e apresentação correta da nota fiscal/fatura do equipamento fornecido e documentos pertinentes. </w:t>
      </w:r>
      <w:r w:rsidDel="00000000" w:rsidR="00000000" w:rsidRPr="00000000">
        <w:rPr>
          <w:rFonts w:ascii="Times New Roman" w:cs="Times New Roman" w:eastAsia="Times New Roman" w:hAnsi="Times New Roman"/>
          <w:highlight w:val="white"/>
          <w:rtl w:val="0"/>
        </w:rPr>
        <w:t xml:space="preserve"> </w:t>
      </w:r>
      <w:r w:rsidDel="00000000" w:rsidR="00000000" w:rsidRPr="00000000">
        <w:rPr>
          <w:rFonts w:ascii="Times New Roman" w:cs="Times New Roman" w:eastAsia="Times New Roman" w:hAnsi="Times New Roman"/>
          <w:color w:val="ff0000"/>
          <w:highlight w:val="white"/>
          <w:rtl w:val="0"/>
        </w:rPr>
        <w:t xml:space="preserve"> </w:t>
      </w:r>
      <w:r w:rsidDel="00000000" w:rsidR="00000000" w:rsidRPr="00000000">
        <w:rPr>
          <w:rtl w:val="0"/>
        </w:rPr>
      </w:r>
    </w:p>
    <w:p w:rsidR="00000000" w:rsidDel="00000000" w:rsidP="00000000" w:rsidRDefault="00000000" w:rsidRPr="00000000" w14:paraId="00000172">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0517"/>
        </w:tabs>
        <w:spacing w:after="0" w:before="0" w:line="240" w:lineRule="auto"/>
        <w:ind w:left="0" w:right="0" w:firstLine="0"/>
        <w:jc w:val="both"/>
        <w:rPr>
          <w:rFonts w:ascii="Times New Roman" w:cs="Times New Roman" w:eastAsia="Times New Roman" w:hAnsi="Times New Roman"/>
          <w:b w:val="0"/>
          <w:i w:val="0"/>
          <w:smallCaps w:val="0"/>
          <w:strike w:val="0"/>
          <w:color w:val="000000"/>
          <w:sz w:val="22"/>
          <w:szCs w:val="22"/>
          <w:highlight w:val="white"/>
          <w:u w:val="none"/>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6.2</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O faturamento deverá ser protocolado, em 02 (duas) vias, no protocolo geral na sede do Município e deverá ser apresentado, conforme segue, de modo a padronizar condições e forma de apresentação:</w:t>
      </w:r>
      <w:r w:rsidDel="00000000" w:rsidR="00000000" w:rsidRPr="00000000">
        <w:rPr>
          <w:rtl w:val="0"/>
        </w:rPr>
      </w:r>
    </w:p>
    <w:p w:rsidR="00000000" w:rsidDel="00000000" w:rsidP="00000000" w:rsidRDefault="00000000" w:rsidRPr="00000000" w14:paraId="00000173">
      <w:pPr>
        <w:ind w:firstLine="708"/>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 nota fiscal/fatura, em duas vias, com discriminação resumida do equipamento fornecido, número da licitação, número do contrato, não apresentar rasura e/ou entrelinhas e esteja certificada pelo técnico responsável pelo recebimento;</w:t>
      </w:r>
    </w:p>
    <w:p w:rsidR="00000000" w:rsidDel="00000000" w:rsidP="00000000" w:rsidRDefault="00000000" w:rsidRPr="00000000" w14:paraId="00000174">
      <w:pPr>
        <w:ind w:firstLine="708"/>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 termo de recebimento provisório.</w:t>
      </w:r>
    </w:p>
    <w:p w:rsidR="00000000" w:rsidDel="00000000" w:rsidP="00000000" w:rsidRDefault="00000000" w:rsidRPr="00000000" w14:paraId="00000175">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6.3</w:t>
      </w:r>
      <w:r w:rsidDel="00000000" w:rsidR="00000000" w:rsidRPr="00000000">
        <w:rPr>
          <w:rFonts w:ascii="Times New Roman" w:cs="Times New Roman" w:eastAsia="Times New Roman" w:hAnsi="Times New Roman"/>
          <w:rtl w:val="0"/>
        </w:rPr>
        <w:t xml:space="preserve"> O faturamento deverá ser efetuado em nome do Município de BOCAIÚVA DO SUL– CNPJ n.º  76.105.592.0001/78.</w:t>
      </w:r>
    </w:p>
    <w:p w:rsidR="00000000" w:rsidDel="00000000" w:rsidP="00000000" w:rsidRDefault="00000000" w:rsidRPr="00000000" w14:paraId="00000176">
      <w:pPr>
        <w:jc w:val="both"/>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77">
      <w:pPr>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CLÁUSULA SÉTIMA - DO PRAZO DE FORNECIMENTO E DA PRORROGAÇÃO</w:t>
      </w:r>
    </w:p>
    <w:p w:rsidR="00000000" w:rsidDel="00000000" w:rsidP="00000000" w:rsidRDefault="00000000" w:rsidRPr="00000000" w14:paraId="00000178">
      <w:pPr>
        <w:keepNext w:val="1"/>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7.1 </w:t>
      </w:r>
      <w:r w:rsidDel="00000000" w:rsidR="00000000" w:rsidRPr="00000000">
        <w:rPr>
          <w:rFonts w:ascii="Times New Roman" w:cs="Times New Roman" w:eastAsia="Times New Roman" w:hAnsi="Times New Roman"/>
          <w:rtl w:val="0"/>
        </w:rPr>
        <w:t xml:space="preserve">O prazo de fornecimento é de       (     ) dias, contados a partir da data da assinatura citada no extrato do contrato publicado no diário oficial.</w:t>
      </w:r>
    </w:p>
    <w:p w:rsidR="00000000" w:rsidDel="00000000" w:rsidP="00000000" w:rsidRDefault="00000000" w:rsidRPr="00000000" w14:paraId="00000179">
      <w:pPr>
        <w:keepNext w:val="1"/>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7A">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7.2 </w:t>
      </w:r>
      <w:r w:rsidDel="00000000" w:rsidR="00000000" w:rsidRPr="00000000">
        <w:rPr>
          <w:rFonts w:ascii="Times New Roman" w:cs="Times New Roman" w:eastAsia="Times New Roman" w:hAnsi="Times New Roman"/>
          <w:rtl w:val="0"/>
        </w:rPr>
        <w:t xml:space="preserve">Somente será admitida alteração do prazo de </w:t>
      </w:r>
      <w:r w:rsidDel="00000000" w:rsidR="00000000" w:rsidRPr="00000000">
        <w:rPr>
          <w:rFonts w:ascii="Times New Roman" w:cs="Times New Roman" w:eastAsia="Times New Roman" w:hAnsi="Times New Roman"/>
          <w:b w:val="1"/>
          <w:rtl w:val="0"/>
        </w:rPr>
        <w:t xml:space="preserve">fornecimento</w:t>
      </w: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b w:val="1"/>
          <w:u w:val="single"/>
          <w:rtl w:val="0"/>
        </w:rPr>
        <w:t xml:space="preserve">com anuência expressa do PARANACIDADE</w:t>
      </w:r>
      <w:r w:rsidDel="00000000" w:rsidR="00000000" w:rsidRPr="00000000">
        <w:rPr>
          <w:rFonts w:ascii="Times New Roman" w:cs="Times New Roman" w:eastAsia="Times New Roman" w:hAnsi="Times New Roman"/>
          <w:rtl w:val="0"/>
        </w:rPr>
        <w:t xml:space="preserve">, nos casos previstos em lei, especialmente quando:</w:t>
      </w:r>
    </w:p>
    <w:p w:rsidR="00000000" w:rsidDel="00000000" w:rsidP="00000000" w:rsidRDefault="00000000" w:rsidRPr="00000000" w14:paraId="0000017B">
      <w:pPr>
        <w:ind w:left="851"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 houver alteração de quantidades, obedecidos os limites fixados neste contrato, por atos do CONTRATANTE;</w:t>
      </w:r>
    </w:p>
    <w:p w:rsidR="00000000" w:rsidDel="00000000" w:rsidP="00000000" w:rsidRDefault="00000000" w:rsidRPr="00000000" w14:paraId="0000017C">
      <w:pPr>
        <w:ind w:left="851"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 por atos do CONTRATANTE que interfiram no prazo de fornecimento;</w:t>
      </w:r>
    </w:p>
    <w:p w:rsidR="00000000" w:rsidDel="00000000" w:rsidP="00000000" w:rsidRDefault="00000000" w:rsidRPr="00000000" w14:paraId="0000017D">
      <w:pPr>
        <w:ind w:left="851"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 atos de terceiros que interfiram no prazo de fornecimento ou outros devidamente justificados e aceitos pelo CONTRATANTE;</w:t>
      </w:r>
    </w:p>
    <w:p w:rsidR="00000000" w:rsidDel="00000000" w:rsidP="00000000" w:rsidRDefault="00000000" w:rsidRPr="00000000" w14:paraId="0000017E">
      <w:pPr>
        <w:ind w:left="851"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 por motivos de força maior ou caso fortuito, entre outros, desde que tenham influência direta sobre o fornecimento do objeto contratado.</w:t>
      </w:r>
    </w:p>
    <w:p w:rsidR="00000000" w:rsidDel="00000000" w:rsidP="00000000" w:rsidRDefault="00000000" w:rsidRPr="00000000" w14:paraId="0000017F">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7.3 </w:t>
      </w:r>
      <w:r w:rsidDel="00000000" w:rsidR="00000000" w:rsidRPr="00000000">
        <w:rPr>
          <w:rFonts w:ascii="Times New Roman" w:cs="Times New Roman" w:eastAsia="Times New Roman" w:hAnsi="Times New Roman"/>
          <w:rtl w:val="0"/>
        </w:rPr>
        <w:t xml:space="preserve">Enquanto perdurarem os motivos de força maior ou suspensão do contrato, devidamente justificadas e formalizadas, cessam os deveres e responsabilidades de ambas as partes em relação ao contrato. </w:t>
      </w:r>
    </w:p>
    <w:p w:rsidR="00000000" w:rsidDel="00000000" w:rsidP="00000000" w:rsidRDefault="00000000" w:rsidRPr="00000000" w14:paraId="00000180">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7.4 </w:t>
      </w:r>
      <w:r w:rsidDel="00000000" w:rsidR="00000000" w:rsidRPr="00000000">
        <w:rPr>
          <w:rFonts w:ascii="Times New Roman" w:cs="Times New Roman" w:eastAsia="Times New Roman" w:hAnsi="Times New Roman"/>
          <w:rtl w:val="0"/>
        </w:rPr>
        <w:t xml:space="preserve">Ficando a CONTRATADA temporariamente impossibilitada, total ou parcialmente, de cumprir seus deveres e responsabilidades relativos ao fornecimento, deverá esta comunicar e justificar o fato por escrito para que o CONTRATANTE tome as providências cabíveis.</w:t>
      </w:r>
    </w:p>
    <w:p w:rsidR="00000000" w:rsidDel="00000000" w:rsidP="00000000" w:rsidRDefault="00000000" w:rsidRPr="00000000" w14:paraId="00000181">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7.5 </w:t>
      </w:r>
      <w:r w:rsidDel="00000000" w:rsidR="00000000" w:rsidRPr="00000000">
        <w:rPr>
          <w:rFonts w:ascii="Times New Roman" w:cs="Times New Roman" w:eastAsia="Times New Roman" w:hAnsi="Times New Roman"/>
          <w:rtl w:val="0"/>
        </w:rPr>
        <w:t xml:space="preserve">Enquanto perdurar o impedimento, o CONTRATANTE se reserva o direito de extinguir o presente contrato e contratar o fornecimento do equipamento com outro fornecedor, desde que respeitadas as condições desta licitação, não cabendo direito à CONTRATADA de formular qualquer reivindicação, pleito ou reclamação.</w:t>
      </w:r>
    </w:p>
    <w:p w:rsidR="00000000" w:rsidDel="00000000" w:rsidP="00000000" w:rsidRDefault="00000000" w:rsidRPr="00000000" w14:paraId="00000182">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83">
      <w:pPr>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CLÁUSULA OITAVA - DAS OBRIGAÇÕES DA CONTRATADA</w:t>
      </w:r>
    </w:p>
    <w:p w:rsidR="00000000" w:rsidDel="00000000" w:rsidP="00000000" w:rsidRDefault="00000000" w:rsidRPr="00000000" w14:paraId="00000184">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8.1 </w:t>
      </w:r>
      <w:r w:rsidDel="00000000" w:rsidR="00000000" w:rsidRPr="00000000">
        <w:rPr>
          <w:rFonts w:ascii="Times New Roman" w:cs="Times New Roman" w:eastAsia="Times New Roman" w:hAnsi="Times New Roman"/>
          <w:rtl w:val="0"/>
        </w:rPr>
        <w:t xml:space="preserve">São obrigações da CONTRATADA:</w:t>
      </w:r>
    </w:p>
    <w:p w:rsidR="00000000" w:rsidDel="00000000" w:rsidP="00000000" w:rsidRDefault="00000000" w:rsidRPr="00000000" w14:paraId="00000185">
      <w:pPr>
        <w:ind w:firstLine="708"/>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8.1.1</w:t>
      </w:r>
      <w:r w:rsidDel="00000000" w:rsidR="00000000" w:rsidRPr="00000000">
        <w:rPr>
          <w:rFonts w:ascii="Times New Roman" w:cs="Times New Roman" w:eastAsia="Times New Roman" w:hAnsi="Times New Roman"/>
          <w:rtl w:val="0"/>
        </w:rPr>
        <w:t xml:space="preserve"> assegurar o fornecimento do objeto, cumprindo fielmente a forma disposta no Edital e demais documentos pertinentes;</w:t>
      </w:r>
    </w:p>
    <w:p w:rsidR="00000000" w:rsidDel="00000000" w:rsidP="00000000" w:rsidRDefault="00000000" w:rsidRPr="00000000" w14:paraId="00000186">
      <w:pPr>
        <w:ind w:firstLine="708"/>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8.1.2</w:t>
      </w:r>
      <w:r w:rsidDel="00000000" w:rsidR="00000000" w:rsidRPr="00000000">
        <w:rPr>
          <w:rFonts w:ascii="Times New Roman" w:cs="Times New Roman" w:eastAsia="Times New Roman" w:hAnsi="Times New Roman"/>
          <w:rtl w:val="0"/>
        </w:rPr>
        <w:t xml:space="preserve"> cumprir com os encargos trabalhistas, previdenciários, social e tributário de sua responsabilidade, incidentes sobre o objeto deste contrato;</w:t>
      </w:r>
    </w:p>
    <w:p w:rsidR="00000000" w:rsidDel="00000000" w:rsidP="00000000" w:rsidRDefault="00000000" w:rsidRPr="00000000" w14:paraId="00000187">
      <w:pPr>
        <w:ind w:firstLine="708"/>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8.1.3</w:t>
      </w:r>
      <w:r w:rsidDel="00000000" w:rsidR="00000000" w:rsidRPr="00000000">
        <w:rPr>
          <w:rFonts w:ascii="Times New Roman" w:cs="Times New Roman" w:eastAsia="Times New Roman" w:hAnsi="Times New Roman"/>
          <w:rtl w:val="0"/>
        </w:rPr>
        <w:t xml:space="preserve"> fornecer os respectivos termos ou declaração de garantia;</w:t>
      </w:r>
    </w:p>
    <w:p w:rsidR="00000000" w:rsidDel="00000000" w:rsidP="00000000" w:rsidRDefault="00000000" w:rsidRPr="00000000" w14:paraId="00000188">
      <w:pPr>
        <w:ind w:firstLine="708"/>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8.1.4</w:t>
      </w:r>
      <w:r w:rsidDel="00000000" w:rsidR="00000000" w:rsidRPr="00000000">
        <w:rPr>
          <w:rFonts w:ascii="Times New Roman" w:cs="Times New Roman" w:eastAsia="Times New Roman" w:hAnsi="Times New Roman"/>
          <w:rtl w:val="0"/>
        </w:rPr>
        <w:t xml:space="preserve"> garantir a qualidade do equipamento contra defeitos mecânicos, pelo período mínimo de 12 (doze) meses, e oferecer treinamento(s) para operação do(s) equipamento(s) (caso previsto nas características técnicas anexas ao edital);</w:t>
      </w:r>
    </w:p>
    <w:p w:rsidR="00000000" w:rsidDel="00000000" w:rsidP="00000000" w:rsidRDefault="00000000" w:rsidRPr="00000000" w14:paraId="00000189">
      <w:pPr>
        <w:ind w:firstLine="708"/>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8.1.5</w:t>
      </w:r>
      <w:r w:rsidDel="00000000" w:rsidR="00000000" w:rsidRPr="00000000">
        <w:rPr>
          <w:rFonts w:ascii="Times New Roman" w:cs="Times New Roman" w:eastAsia="Times New Roman" w:hAnsi="Times New Roman"/>
          <w:rtl w:val="0"/>
        </w:rPr>
        <w:t xml:space="preserve"> durante o prazo de garantia de 12 (doze) meses, caso não seja possível a solução do problema no próprio local onde se encontre o equipamento e havendo a necessidade de transporte para oficina própria da proponente, fica sob responsabilidade da Contratada todo o ônus com transporte, locomoção, alimentação, hospedagem e outros que por ventura se fizerem necessários à perfeita solução do problema;</w:t>
      </w:r>
    </w:p>
    <w:p w:rsidR="00000000" w:rsidDel="00000000" w:rsidP="00000000" w:rsidRDefault="00000000" w:rsidRPr="00000000" w14:paraId="0000018A">
      <w:pPr>
        <w:ind w:firstLine="708"/>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8.1.6</w:t>
      </w:r>
      <w:r w:rsidDel="00000000" w:rsidR="00000000" w:rsidRPr="00000000">
        <w:rPr>
          <w:rFonts w:ascii="Times New Roman" w:cs="Times New Roman" w:eastAsia="Times New Roman" w:hAnsi="Times New Roman"/>
          <w:rtl w:val="0"/>
        </w:rPr>
        <w:t xml:space="preserve"> após o período de garantia de 12 (doze) meses, a Contratada fica obrigada, às expensas do Contratante, por prazo não inferior a 60 (sessenta) meses, a disponibilizar Oficina de Manutenção e Assistência Técnica no Estado do Paraná bem como garantir a disponibilização, se necessário, de peças;</w:t>
      </w:r>
    </w:p>
    <w:p w:rsidR="00000000" w:rsidDel="00000000" w:rsidP="00000000" w:rsidRDefault="00000000" w:rsidRPr="00000000" w14:paraId="0000018B">
      <w:pPr>
        <w:ind w:firstLine="708"/>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8.1.7</w:t>
      </w:r>
      <w:r w:rsidDel="00000000" w:rsidR="00000000" w:rsidRPr="00000000">
        <w:rPr>
          <w:rFonts w:ascii="Times New Roman" w:cs="Times New Roman" w:eastAsia="Times New Roman" w:hAnsi="Times New Roman"/>
          <w:rtl w:val="0"/>
        </w:rPr>
        <w:t xml:space="preserve"> assegurar durante o período da garantia de 12 (doze) meses, as suas expensas, e após a garantia, pelo prazo mínimo 60 (sessenta) meses, às expensas do Contratante, as alterações, substituições e reparos de toda e qualquer peça que apresente anomalia, vício ou defeito de fabricação, bem como falhas ou imperfeições constatadas em suas características de operação, sob pena de aplicação da penalidade prevista no edital;</w:t>
      </w:r>
    </w:p>
    <w:p w:rsidR="00000000" w:rsidDel="00000000" w:rsidP="00000000" w:rsidRDefault="00000000" w:rsidRPr="00000000" w14:paraId="0000018C">
      <w:pPr>
        <w:tabs>
          <w:tab w:val="left" w:leader="none" w:pos="284"/>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tab/>
      </w:r>
      <w:r w:rsidDel="00000000" w:rsidR="00000000" w:rsidRPr="00000000">
        <w:rPr>
          <w:rFonts w:ascii="Times New Roman" w:cs="Times New Roman" w:eastAsia="Times New Roman" w:hAnsi="Times New Roman"/>
          <w:b w:val="1"/>
          <w:rtl w:val="0"/>
        </w:rPr>
        <w:t xml:space="preserve">8.1.8</w:t>
      </w:r>
      <w:r w:rsidDel="00000000" w:rsidR="00000000" w:rsidRPr="00000000">
        <w:rPr>
          <w:rFonts w:ascii="Times New Roman" w:cs="Times New Roman" w:eastAsia="Times New Roman" w:hAnsi="Times New Roman"/>
          <w:rtl w:val="0"/>
        </w:rPr>
        <w:t xml:space="preserve"> manter, durante toda a execução do contrato, em compatibilidade com as obrigações assumidas, todas as condições de habilitação e qualificação exigidas na licitação, especialmente a reserva de cargos prevista em lei;</w:t>
      </w:r>
    </w:p>
    <w:p w:rsidR="00000000" w:rsidDel="00000000" w:rsidP="00000000" w:rsidRDefault="00000000" w:rsidRPr="00000000" w14:paraId="0000018D">
      <w:pPr>
        <w:ind w:firstLine="708"/>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8.1.9</w:t>
      </w:r>
      <w:r w:rsidDel="00000000" w:rsidR="00000000" w:rsidRPr="00000000">
        <w:rPr>
          <w:rFonts w:ascii="Times New Roman" w:cs="Times New Roman" w:eastAsia="Times New Roman" w:hAnsi="Times New Roman"/>
          <w:rtl w:val="0"/>
        </w:rPr>
        <w:t xml:space="preserve"> entregar o(s) equipamento(s) com a logo do programa, disponibilizado no link  </w:t>
      </w:r>
    </w:p>
    <w:p w:rsidR="00000000" w:rsidDel="00000000" w:rsidP="00000000" w:rsidRDefault="00000000" w:rsidRPr="00000000" w14:paraId="0000018E">
      <w:pPr>
        <w:jc w:val="both"/>
        <w:rPr>
          <w:rFonts w:ascii="Times New Roman" w:cs="Times New Roman" w:eastAsia="Times New Roman" w:hAnsi="Times New Roman"/>
          <w:color w:val="000000"/>
          <w:u w:val="single"/>
        </w:rPr>
      </w:pPr>
      <w:hyperlink r:id="rId13">
        <w:r w:rsidDel="00000000" w:rsidR="00000000" w:rsidRPr="00000000">
          <w:rPr>
            <w:rFonts w:ascii="Times New Roman" w:cs="Times New Roman" w:eastAsia="Times New Roman" w:hAnsi="Times New Roman"/>
            <w:color w:val="000000"/>
            <w:u w:val="single"/>
            <w:rtl w:val="0"/>
          </w:rPr>
          <w:t xml:space="preserve">https://paranainterativo.pr.gov.br/placas</w:t>
        </w:r>
      </w:hyperlink>
      <w:r w:rsidDel="00000000" w:rsidR="00000000" w:rsidRPr="00000000">
        <w:rPr>
          <w:rFonts w:ascii="Times New Roman" w:cs="Times New Roman" w:eastAsia="Times New Roman" w:hAnsi="Times New Roman"/>
          <w:color w:val="000000"/>
          <w:u w:val="single"/>
          <w:rtl w:val="0"/>
        </w:rPr>
        <w:t xml:space="preserve"> ;</w:t>
      </w:r>
    </w:p>
    <w:p w:rsidR="00000000" w:rsidDel="00000000" w:rsidP="00000000" w:rsidRDefault="00000000" w:rsidRPr="00000000" w14:paraId="0000018F">
      <w:pPr>
        <w:ind w:firstLine="708"/>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u w:val="none"/>
          <w:rtl w:val="0"/>
        </w:rPr>
        <w:t xml:space="preserve">8.1.10</w:t>
      </w:r>
      <w:r w:rsidDel="00000000" w:rsidR="00000000" w:rsidRPr="00000000">
        <w:rPr>
          <w:rFonts w:ascii="Times New Roman" w:cs="Times New Roman" w:eastAsia="Times New Roman" w:hAnsi="Times New Roman"/>
          <w:color w:val="000000"/>
          <w:u w:val="none"/>
          <w:rtl w:val="0"/>
        </w:rPr>
        <w:t xml:space="preserve"> </w:t>
      </w:r>
      <w:r w:rsidDel="00000000" w:rsidR="00000000" w:rsidRPr="00000000">
        <w:rPr>
          <w:rFonts w:ascii="Times New Roman" w:cs="Times New Roman" w:eastAsia="Times New Roman" w:hAnsi="Times New Roman"/>
          <w:color w:val="000000"/>
          <w:rtl w:val="0"/>
        </w:rPr>
        <w:t xml:space="preserve">comunicar ao Contratante, no prazo máximo de 24 (vinte e quatro) horas que antecede a data da entrega, os motivos que impossibilitem o cumprimento do prazo previsto, com a devida comprovação;</w:t>
      </w:r>
    </w:p>
    <w:p w:rsidR="00000000" w:rsidDel="00000000" w:rsidP="00000000" w:rsidRDefault="00000000" w:rsidRPr="00000000" w14:paraId="00000190">
      <w:pPr>
        <w:ind w:firstLine="708"/>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8.1.11</w:t>
      </w:r>
      <w:r w:rsidDel="00000000" w:rsidR="00000000" w:rsidRPr="00000000">
        <w:rPr>
          <w:rFonts w:ascii="Times New Roman" w:cs="Times New Roman" w:eastAsia="Times New Roman" w:hAnsi="Times New Roman"/>
          <w:color w:val="000000"/>
          <w:rtl w:val="0"/>
        </w:rPr>
        <w:t xml:space="preserve"> indicar preposto para representá-lo durante a execução do contrato, e manter comunicação com representante da Administração para a gestão do contrato;</w:t>
      </w:r>
    </w:p>
    <w:p w:rsidR="00000000" w:rsidDel="00000000" w:rsidP="00000000" w:rsidRDefault="00000000" w:rsidRPr="00000000" w14:paraId="00000191">
      <w:pPr>
        <w:ind w:firstLine="708"/>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8.1.12</w:t>
      </w:r>
      <w:r w:rsidDel="00000000" w:rsidR="00000000" w:rsidRPr="00000000">
        <w:rPr>
          <w:rFonts w:ascii="Times New Roman" w:cs="Times New Roman" w:eastAsia="Times New Roman" w:hAnsi="Times New Roman"/>
          <w:color w:val="000000"/>
          <w:rtl w:val="0"/>
        </w:rPr>
        <w:t xml:space="preserve"> manter atualizado os seus dados no Portal Nacional de Contratações Públicas (PNCP), conforme legislação vigente;</w:t>
      </w:r>
    </w:p>
    <w:p w:rsidR="00000000" w:rsidDel="00000000" w:rsidP="00000000" w:rsidRDefault="00000000" w:rsidRPr="00000000" w14:paraId="00000192">
      <w:pPr>
        <w:ind w:firstLine="708"/>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8.1.13</w:t>
      </w:r>
      <w:r w:rsidDel="00000000" w:rsidR="00000000" w:rsidRPr="00000000">
        <w:rPr>
          <w:rFonts w:ascii="Times New Roman" w:cs="Times New Roman" w:eastAsia="Times New Roman" w:hAnsi="Times New Roman"/>
          <w:color w:val="000000"/>
          <w:rtl w:val="0"/>
        </w:rPr>
        <w:t xml:space="preserve"> guardar sigilo sobre todas as informações obtidas em decorrência do cumprimento do contrato.</w:t>
      </w:r>
    </w:p>
    <w:p w:rsidR="00000000" w:rsidDel="00000000" w:rsidP="00000000" w:rsidRDefault="00000000" w:rsidRPr="00000000" w14:paraId="00000193">
      <w:pPr>
        <w:jc w:val="both"/>
        <w:rPr>
          <w:rFonts w:ascii="Times New Roman" w:cs="Times New Roman" w:eastAsia="Times New Roman" w:hAnsi="Times New Roman"/>
          <w:color w:val="000000"/>
          <w:u w:val="single"/>
        </w:rPr>
      </w:pPr>
      <w:r w:rsidDel="00000000" w:rsidR="00000000" w:rsidRPr="00000000">
        <w:rPr>
          <w:rtl w:val="0"/>
        </w:rPr>
      </w:r>
    </w:p>
    <w:p w:rsidR="00000000" w:rsidDel="00000000" w:rsidP="00000000" w:rsidRDefault="00000000" w:rsidRPr="00000000" w14:paraId="00000194">
      <w:pPr>
        <w:jc w:val="both"/>
        <w:rPr>
          <w:rFonts w:ascii="Times New Roman" w:cs="Times New Roman" w:eastAsia="Times New Roman" w:hAnsi="Times New Roman"/>
          <w:b w:val="1"/>
          <w:color w:val="000000"/>
          <w:u w:val="none"/>
        </w:rPr>
      </w:pPr>
      <w:r w:rsidDel="00000000" w:rsidR="00000000" w:rsidRPr="00000000">
        <w:rPr>
          <w:rFonts w:ascii="Times New Roman" w:cs="Times New Roman" w:eastAsia="Times New Roman" w:hAnsi="Times New Roman"/>
          <w:b w:val="1"/>
          <w:color w:val="000000"/>
          <w:u w:val="none"/>
          <w:rtl w:val="0"/>
        </w:rPr>
        <w:t xml:space="preserve">CLÁUSULA NONA – DAS OBRIGAÇÕES DO CONTRATANTE</w:t>
      </w:r>
    </w:p>
    <w:p w:rsidR="00000000" w:rsidDel="00000000" w:rsidP="00000000" w:rsidRDefault="00000000" w:rsidRPr="00000000" w14:paraId="00000195">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9.1</w:t>
      </w:r>
      <w:r w:rsidDel="00000000" w:rsidR="00000000" w:rsidRPr="00000000">
        <w:rPr>
          <w:rFonts w:ascii="Times New Roman" w:cs="Times New Roman" w:eastAsia="Times New Roman" w:hAnsi="Times New Roman"/>
          <w:rtl w:val="0"/>
        </w:rPr>
        <w:t xml:space="preserve"> São obrigações do CONTRATANTE:</w:t>
      </w:r>
    </w:p>
    <w:p w:rsidR="00000000" w:rsidDel="00000000" w:rsidP="00000000" w:rsidRDefault="00000000" w:rsidRPr="00000000" w14:paraId="00000196">
      <w:pPr>
        <w:keepNext w:val="0"/>
        <w:keepLines w:val="0"/>
        <w:pageBreakBefore w:val="0"/>
        <w:widowControl w:val="0"/>
        <w:pBdr>
          <w:top w:space="0" w:sz="0" w:val="nil"/>
          <w:left w:space="0" w:sz="0" w:val="nil"/>
          <w:bottom w:space="0" w:sz="0" w:val="nil"/>
          <w:right w:space="0" w:sz="0" w:val="nil"/>
          <w:between w:space="0" w:sz="0" w:val="nil"/>
        </w:pBdr>
        <w:shd w:fill="auto" w:val="clear"/>
        <w:spacing w:after="57" w:before="0" w:line="240" w:lineRule="auto"/>
        <w:ind w:left="0" w:right="0" w:firstLine="708"/>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9.1.1</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receber o objeto no prazo e condições estabelecidas neste edital e seus anexos;</w:t>
      </w:r>
    </w:p>
    <w:p w:rsidR="00000000" w:rsidDel="00000000" w:rsidP="00000000" w:rsidRDefault="00000000" w:rsidRPr="00000000" w14:paraId="00000197">
      <w:pPr>
        <w:keepNext w:val="0"/>
        <w:keepLines w:val="0"/>
        <w:pageBreakBefore w:val="0"/>
        <w:widowControl w:val="0"/>
        <w:pBdr>
          <w:top w:space="0" w:sz="0" w:val="nil"/>
          <w:left w:space="0" w:sz="0" w:val="nil"/>
          <w:bottom w:space="0" w:sz="0" w:val="nil"/>
          <w:right w:space="0" w:sz="0" w:val="nil"/>
          <w:between w:space="0" w:sz="0" w:val="nil"/>
        </w:pBdr>
        <w:shd w:fill="auto" w:val="clear"/>
        <w:spacing w:after="57" w:before="0" w:line="240" w:lineRule="auto"/>
        <w:ind w:left="0" w:right="0" w:firstLine="708"/>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9.1.2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exigir o cumprimento de todas as obrigações assumidas pela Contratada, de acordo com as cláusulas contratuais e os termos de sua proposta;</w:t>
      </w:r>
    </w:p>
    <w:p w:rsidR="00000000" w:rsidDel="00000000" w:rsidP="00000000" w:rsidRDefault="00000000" w:rsidRPr="00000000" w14:paraId="00000198">
      <w:pPr>
        <w:keepNext w:val="0"/>
        <w:keepLines w:val="0"/>
        <w:pageBreakBefore w:val="0"/>
        <w:widowControl w:val="0"/>
        <w:pBdr>
          <w:top w:space="0" w:sz="0" w:val="nil"/>
          <w:left w:space="0" w:sz="0" w:val="nil"/>
          <w:bottom w:space="0" w:sz="0" w:val="nil"/>
          <w:right w:space="0" w:sz="0" w:val="nil"/>
          <w:between w:space="0" w:sz="0" w:val="nil"/>
        </w:pBdr>
        <w:shd w:fill="auto" w:val="clear"/>
        <w:spacing w:after="57" w:before="0" w:line="240" w:lineRule="auto"/>
        <w:ind w:left="0" w:right="0" w:firstLine="708"/>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9.1.3</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verificar minuciosamente, no prazo fixado, a conformidade do objeto recebido provisoriamente, com as especificações constantes do edital e da proposta, para fins de aceitação e recebimento definitivo;</w:t>
      </w:r>
    </w:p>
    <w:p w:rsidR="00000000" w:rsidDel="00000000" w:rsidP="00000000" w:rsidRDefault="00000000" w:rsidRPr="00000000" w14:paraId="00000199">
      <w:pPr>
        <w:keepNext w:val="0"/>
        <w:keepLines w:val="0"/>
        <w:pageBreakBefore w:val="0"/>
        <w:widowControl w:val="0"/>
        <w:pBdr>
          <w:top w:space="0" w:sz="0" w:val="nil"/>
          <w:left w:space="0" w:sz="0" w:val="nil"/>
          <w:bottom w:space="0" w:sz="0" w:val="nil"/>
          <w:right w:space="0" w:sz="0" w:val="nil"/>
          <w:between w:space="0" w:sz="0" w:val="nil"/>
        </w:pBdr>
        <w:shd w:fill="auto" w:val="clear"/>
        <w:spacing w:after="57" w:before="0" w:line="240" w:lineRule="auto"/>
        <w:ind w:left="0" w:right="0" w:firstLine="708"/>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9.1.4</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comunicar à Contratada, por escrito, as imperfeições, falhas ou irregularidades verificadas, fixando prazo para a sua correção;</w:t>
      </w:r>
    </w:p>
    <w:p w:rsidR="00000000" w:rsidDel="00000000" w:rsidP="00000000" w:rsidRDefault="00000000" w:rsidRPr="00000000" w14:paraId="0000019A">
      <w:pPr>
        <w:keepNext w:val="0"/>
        <w:keepLines w:val="0"/>
        <w:pageBreakBefore w:val="0"/>
        <w:widowControl w:val="0"/>
        <w:pBdr>
          <w:top w:space="0" w:sz="0" w:val="nil"/>
          <w:left w:space="0" w:sz="0" w:val="nil"/>
          <w:bottom w:space="0" w:sz="0" w:val="nil"/>
          <w:right w:space="0" w:sz="0" w:val="nil"/>
          <w:between w:space="0" w:sz="0" w:val="nil"/>
        </w:pBdr>
        <w:shd w:fill="auto" w:val="clear"/>
        <w:spacing w:after="57" w:before="0" w:line="240" w:lineRule="auto"/>
        <w:ind w:left="0" w:right="0" w:firstLine="708"/>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9.1.5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acompanhar e fiscalizar o cumprimento das obrigações da Contratada, através de comissão ou de servidores especialmente designados;</w:t>
      </w:r>
    </w:p>
    <w:p w:rsidR="00000000" w:rsidDel="00000000" w:rsidP="00000000" w:rsidRDefault="00000000" w:rsidRPr="00000000" w14:paraId="0000019B">
      <w:pPr>
        <w:keepNext w:val="0"/>
        <w:keepLines w:val="0"/>
        <w:pageBreakBefore w:val="0"/>
        <w:widowControl w:val="0"/>
        <w:pBdr>
          <w:top w:space="0" w:sz="0" w:val="nil"/>
          <w:left w:space="0" w:sz="0" w:val="nil"/>
          <w:bottom w:space="0" w:sz="0" w:val="nil"/>
          <w:right w:space="0" w:sz="0" w:val="nil"/>
          <w:between w:space="0" w:sz="0" w:val="nil"/>
        </w:pBdr>
        <w:shd w:fill="auto" w:val="clear"/>
        <w:spacing w:after="57" w:before="0" w:line="240" w:lineRule="auto"/>
        <w:ind w:left="0" w:right="0" w:firstLine="708"/>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9.1.6</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efetuar o pagamento à Contratada no valor correspondente ao fornecimento do objeto, no prazo e forma estabelecidos nesse contrato;</w:t>
      </w:r>
    </w:p>
    <w:p w:rsidR="00000000" w:rsidDel="00000000" w:rsidP="00000000" w:rsidRDefault="00000000" w:rsidRPr="00000000" w14:paraId="0000019C">
      <w:pPr>
        <w:keepNext w:val="0"/>
        <w:keepLines w:val="0"/>
        <w:pageBreakBefore w:val="0"/>
        <w:widowControl w:val="0"/>
        <w:pBdr>
          <w:top w:space="0" w:sz="0" w:val="nil"/>
          <w:left w:space="0" w:sz="0" w:val="nil"/>
          <w:bottom w:space="0" w:sz="0" w:val="nil"/>
          <w:right w:space="0" w:sz="0" w:val="nil"/>
          <w:between w:space="0" w:sz="0" w:val="nil"/>
        </w:pBdr>
        <w:shd w:fill="auto" w:val="clear"/>
        <w:spacing w:after="57" w:before="0" w:line="240" w:lineRule="auto"/>
        <w:ind w:left="0" w:right="0" w:firstLine="708"/>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9.1.7</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efetuar as eventuais retenções tributárias devidas sobre o valor da nota fiscal e fatura fornecida pelo Contratado, no que couber;</w:t>
      </w:r>
    </w:p>
    <w:p w:rsidR="00000000" w:rsidDel="00000000" w:rsidP="00000000" w:rsidRDefault="00000000" w:rsidRPr="00000000" w14:paraId="0000019D">
      <w:pPr>
        <w:keepNext w:val="0"/>
        <w:keepLines w:val="0"/>
        <w:pageBreakBefore w:val="0"/>
        <w:widowControl w:val="0"/>
        <w:pBdr>
          <w:top w:space="0" w:sz="0" w:val="nil"/>
          <w:left w:space="0" w:sz="0" w:val="nil"/>
          <w:bottom w:space="0" w:sz="0" w:val="nil"/>
          <w:right w:space="0" w:sz="0" w:val="nil"/>
          <w:between w:space="0" w:sz="0" w:val="nil"/>
        </w:pBdr>
        <w:shd w:fill="auto" w:val="clear"/>
        <w:spacing w:after="57" w:before="0" w:line="240" w:lineRule="auto"/>
        <w:ind w:left="0" w:right="0" w:firstLine="708"/>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9.1.8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emitir decisão sobre as solicitações e reclamações relacionadas à execução do contrato no prazo de 15 (quinze) dias úteis, ressalvados requerimentos manifestamente impertinentes, meramente protelatórios ou de nenhum interesse para a boa execução do contrato;</w:t>
      </w:r>
    </w:p>
    <w:p w:rsidR="00000000" w:rsidDel="00000000" w:rsidP="00000000" w:rsidRDefault="00000000" w:rsidRPr="00000000" w14:paraId="0000019E">
      <w:pPr>
        <w:keepNext w:val="0"/>
        <w:keepLines w:val="0"/>
        <w:pageBreakBefore w:val="0"/>
        <w:widowControl w:val="0"/>
        <w:pBdr>
          <w:top w:space="0" w:sz="0" w:val="nil"/>
          <w:left w:space="0" w:sz="0" w:val="nil"/>
          <w:bottom w:space="0" w:sz="0" w:val="nil"/>
          <w:right w:space="0" w:sz="0" w:val="nil"/>
          <w:between w:space="0" w:sz="0" w:val="nil"/>
        </w:pBdr>
        <w:shd w:fill="auto" w:val="clear"/>
        <w:spacing w:after="57" w:before="0" w:line="240" w:lineRule="auto"/>
        <w:ind w:left="0" w:right="0" w:firstLine="708"/>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9.1.9</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adotar providências necessárias para a apuração das infrações administrativas, quando se constatar irregularidade que configure dano à Administração, além de remeter cópias dos documentos cabíveis ao Ministério Público competente, para a apuração dos ilícitos de sua competência;</w:t>
      </w:r>
    </w:p>
    <w:p w:rsidR="00000000" w:rsidDel="00000000" w:rsidP="00000000" w:rsidRDefault="00000000" w:rsidRPr="00000000" w14:paraId="0000019F">
      <w:pPr>
        <w:ind w:firstLine="708"/>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rtl w:val="0"/>
        </w:rPr>
        <w:t xml:space="preserve">9.1</w:t>
      </w:r>
      <w:r w:rsidDel="00000000" w:rsidR="00000000" w:rsidRPr="00000000">
        <w:rPr>
          <w:rFonts w:ascii="Times New Roman" w:cs="Times New Roman" w:eastAsia="Times New Roman" w:hAnsi="Times New Roman"/>
          <w:b w:val="1"/>
          <w:color w:val="000000"/>
          <w:rtl w:val="0"/>
        </w:rPr>
        <w:t xml:space="preserve">.10</w:t>
      </w:r>
      <w:r w:rsidDel="00000000" w:rsidR="00000000" w:rsidRPr="00000000">
        <w:rPr>
          <w:rFonts w:ascii="Times New Roman" w:cs="Times New Roman" w:eastAsia="Times New Roman" w:hAnsi="Times New Roman"/>
          <w:color w:val="000000"/>
          <w:rtl w:val="0"/>
        </w:rPr>
        <w:t xml:space="preserve"> prestar as informações e os esclarecimentos que venham a ser solicitados pelo Contratado;</w:t>
      </w:r>
    </w:p>
    <w:p w:rsidR="00000000" w:rsidDel="00000000" w:rsidP="00000000" w:rsidRDefault="00000000" w:rsidRPr="00000000" w14:paraId="000001A0">
      <w:pPr>
        <w:ind w:firstLine="708"/>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9.1.11</w:t>
      </w:r>
      <w:r w:rsidDel="00000000" w:rsidR="00000000" w:rsidRPr="00000000">
        <w:rPr>
          <w:rFonts w:ascii="Times New Roman" w:cs="Times New Roman" w:eastAsia="Times New Roman" w:hAnsi="Times New Roman"/>
          <w:rtl w:val="0"/>
        </w:rPr>
        <w:t xml:space="preserve"> efetuar a previsão dos recursos e encaminhar ao PARANACIDADE a Nota Fiscal emitida pela CONTRATADA, para controle e supervisão.</w:t>
      </w:r>
    </w:p>
    <w:p w:rsidR="00000000" w:rsidDel="00000000" w:rsidP="00000000" w:rsidRDefault="00000000" w:rsidRPr="00000000" w14:paraId="000001A1">
      <w:pPr>
        <w:jc w:val="both"/>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A2">
      <w:pPr>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CLÁUSULA DÉCIMA – DO REAJUSTAMENTO DOS PREÇOS </w:t>
      </w:r>
    </w:p>
    <w:p w:rsidR="00000000" w:rsidDel="00000000" w:rsidP="00000000" w:rsidRDefault="00000000" w:rsidRPr="00000000" w14:paraId="000001A3">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7200"/>
        </w:tabs>
        <w:spacing w:after="0" w:before="0" w:line="240" w:lineRule="auto"/>
        <w:ind w:left="0" w:right="0" w:firstLine="0"/>
        <w:jc w:val="both"/>
        <w:rPr>
          <w:rFonts w:ascii="Times New Roman" w:cs="Times New Roman" w:eastAsia="Times New Roman" w:hAnsi="Times New Roman"/>
          <w:b w:val="0"/>
          <w:i w:val="0"/>
          <w:smallCaps w:val="0"/>
          <w:strike w:val="0"/>
          <w:sz w:val="24"/>
          <w:szCs w:val="24"/>
          <w:highlight w:val="white"/>
          <w:u w:val="none"/>
          <w:vertAlign w:val="baseline"/>
        </w:rPr>
      </w:pPr>
      <w:r w:rsidDel="00000000" w:rsidR="00000000" w:rsidRPr="00000000">
        <w:rPr>
          <w:rFonts w:ascii="Times New Roman" w:cs="Times New Roman" w:eastAsia="Times New Roman" w:hAnsi="Times New Roman"/>
          <w:b w:val="1"/>
          <w:i w:val="0"/>
          <w:smallCaps w:val="0"/>
          <w:strike w:val="0"/>
          <w:color w:val="00000a"/>
          <w:sz w:val="24"/>
          <w:szCs w:val="24"/>
          <w:highlight w:val="white"/>
          <w:u w:val="none"/>
          <w:vertAlign w:val="baseline"/>
          <w:rtl w:val="0"/>
        </w:rPr>
        <w:t xml:space="preserve">10.1.</w:t>
      </w:r>
      <w:r w:rsidDel="00000000" w:rsidR="00000000" w:rsidRPr="00000000">
        <w:rPr>
          <w:rFonts w:ascii="Times New Roman" w:cs="Times New Roman" w:eastAsia="Times New Roman" w:hAnsi="Times New Roman"/>
          <w:b w:val="0"/>
          <w:i w:val="0"/>
          <w:smallCaps w:val="0"/>
          <w:strike w:val="0"/>
          <w:color w:val="00000a"/>
          <w:sz w:val="24"/>
          <w:szCs w:val="24"/>
          <w:highlight w:val="white"/>
          <w:u w:val="none"/>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 periodicidade de reajuste do valor deste contrato será anual, utilizando-se o índic</w:t>
      </w:r>
      <w:r w:rsidDel="00000000" w:rsidR="00000000" w:rsidRPr="00000000">
        <w:rPr>
          <w:rFonts w:ascii="Times New Roman" w:cs="Times New Roman" w:eastAsia="Times New Roman" w:hAnsi="Times New Roman"/>
          <w:b w:val="0"/>
          <w:i w:val="0"/>
          <w:smallCaps w:val="0"/>
          <w:strike w:val="0"/>
          <w:sz w:val="24"/>
          <w:szCs w:val="24"/>
          <w:u w:val="none"/>
          <w:shd w:fill="auto" w:val="clear"/>
          <w:vertAlign w:val="baseline"/>
          <w:rtl w:val="0"/>
        </w:rPr>
        <w:t xml:space="preserve">e</w:t>
      </w:r>
      <w:r w:rsidDel="00000000" w:rsidR="00000000" w:rsidRPr="00000000">
        <w:rPr>
          <w:rFonts w:ascii="Times New Roman" w:cs="Times New Roman" w:eastAsia="Times New Roman" w:hAnsi="Times New Roman"/>
          <w:b w:val="0"/>
          <w:i w:val="0"/>
          <w:smallCaps w:val="0"/>
          <w:strike w:val="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i w:val="1"/>
          <w:rtl w:val="0"/>
        </w:rPr>
        <w:t xml:space="preserve">IPCA ou IGPM</w:t>
      </w:r>
      <w:r w:rsidDel="00000000" w:rsidR="00000000" w:rsidRPr="00000000">
        <w:rPr>
          <w:rtl w:val="0"/>
        </w:rPr>
      </w:r>
    </w:p>
    <w:p w:rsidR="00000000" w:rsidDel="00000000" w:rsidP="00000000" w:rsidRDefault="00000000" w:rsidRPr="00000000" w14:paraId="000001A4">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7200"/>
        </w:tabs>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t xml:space="preserve">10.1.1.</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A data-base do reajuste será vinculada à data do orçamento estimado, </w:t>
      </w:r>
      <w:r w:rsidDel="00000000" w:rsidR="00000000" w:rsidRPr="00000000">
        <w:rPr>
          <w:rFonts w:ascii="Times New Roman" w:cs="Times New Roman" w:eastAsia="Times New Roman" w:hAnsi="Times New Roman"/>
          <w:b w:val="0"/>
          <w:i w:val="0"/>
          <w:smallCaps w:val="0"/>
          <w:strike w:val="0"/>
          <w:color w:val="00000a"/>
          <w:sz w:val="24"/>
          <w:szCs w:val="24"/>
          <w:highlight w:val="white"/>
          <w:u w:val="none"/>
          <w:vertAlign w:val="baseline"/>
          <w:rtl w:val="0"/>
        </w:rPr>
        <w:t xml:space="preserve">conforme estabelece o parágrafo sétimo do artigo 25 da Lei n.º 14.133/2021, até a data do efetivo adimplemento da obrigação, calculada pelo índice definido neste Contrato;</w:t>
      </w:r>
      <w:r w:rsidDel="00000000" w:rsidR="00000000" w:rsidRPr="00000000">
        <w:rPr>
          <w:rtl w:val="0"/>
        </w:rPr>
      </w:r>
    </w:p>
    <w:p w:rsidR="00000000" w:rsidDel="00000000" w:rsidP="00000000" w:rsidRDefault="00000000" w:rsidRPr="00000000" w14:paraId="000001A5">
      <w:pPr>
        <w:keepNext w:val="0"/>
        <w:keepLines w:val="0"/>
        <w:pageBreakBefore w:val="0"/>
        <w:widowControl w:val="0"/>
        <w:pBdr>
          <w:top w:space="0" w:sz="0" w:val="nil"/>
          <w:left w:space="0" w:sz="0" w:val="nil"/>
          <w:bottom w:space="0" w:sz="0" w:val="nil"/>
          <w:right w:space="0" w:sz="0" w:val="nil"/>
          <w:between w:space="0" w:sz="0" w:val="nil"/>
        </w:pBdr>
        <w:shd w:fill="auto" w:val="clear"/>
        <w:spacing w:after="57" w:before="0" w:line="240" w:lineRule="auto"/>
        <w:ind w:left="0" w:right="0" w:firstLine="708"/>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10.1.2.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 reajuste será concedido mediante simples apostila, conforme dispõe o art. 136 da Lei n.º 14.133, de 2021.</w:t>
      </w:r>
    </w:p>
    <w:p w:rsidR="00000000" w:rsidDel="00000000" w:rsidP="00000000" w:rsidRDefault="00000000" w:rsidRPr="00000000" w14:paraId="000001A6">
      <w:pPr>
        <w:keepNext w:val="0"/>
        <w:keepLines w:val="0"/>
        <w:pageBreakBefore w:val="0"/>
        <w:widowControl w:val="0"/>
        <w:pBdr>
          <w:top w:space="0" w:sz="0" w:val="nil"/>
          <w:left w:space="0" w:sz="0" w:val="nil"/>
          <w:bottom w:space="0" w:sz="0" w:val="nil"/>
          <w:right w:space="0" w:sz="0" w:val="nil"/>
          <w:between w:space="0" w:sz="0" w:val="nil"/>
        </w:pBdr>
        <w:shd w:fill="auto" w:val="clear"/>
        <w:spacing w:after="57"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10.2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Nos reajustes subsequentes ao primeiro, o interregno mínimo de um ano será contado a partir do último reajuste.</w:t>
      </w:r>
    </w:p>
    <w:p w:rsidR="00000000" w:rsidDel="00000000" w:rsidP="00000000" w:rsidRDefault="00000000" w:rsidRPr="00000000" w14:paraId="000001A7">
      <w:pPr>
        <w:keepNext w:val="0"/>
        <w:keepLines w:val="0"/>
        <w:pageBreakBefore w:val="0"/>
        <w:widowControl w:val="0"/>
        <w:pBdr>
          <w:top w:space="0" w:sz="0" w:val="nil"/>
          <w:left w:space="0" w:sz="0" w:val="nil"/>
          <w:bottom w:space="0" w:sz="0" w:val="nil"/>
          <w:right w:space="0" w:sz="0" w:val="nil"/>
          <w:between w:space="0" w:sz="0" w:val="nil"/>
        </w:pBdr>
        <w:shd w:fill="auto" w:val="clear"/>
        <w:spacing w:after="57"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10.3.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Não serão admitidos apostilamentos com efeitos financeiros retroativos à data da sua assinatura.</w:t>
      </w:r>
    </w:p>
    <w:p w:rsidR="00000000" w:rsidDel="00000000" w:rsidP="00000000" w:rsidRDefault="00000000" w:rsidRPr="00000000" w14:paraId="000001A8">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7200"/>
        </w:tabs>
        <w:spacing w:after="0" w:before="0" w:line="240" w:lineRule="auto"/>
        <w:ind w:left="0" w:right="0" w:firstLine="0"/>
        <w:jc w:val="both"/>
        <w:rPr>
          <w:rFonts w:ascii="Times New Roman" w:cs="Times New Roman" w:eastAsia="Times New Roman" w:hAnsi="Times New Roman"/>
          <w:b w:val="0"/>
          <w:i w:val="0"/>
          <w:smallCaps w:val="0"/>
          <w:strike w:val="0"/>
          <w:color w:val="00000a"/>
          <w:sz w:val="24"/>
          <w:szCs w:val="24"/>
          <w:highlight w:val="white"/>
          <w:u w:val="none"/>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10.4.</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A concessão de reajustes não pagos na época oportuna será apurada por procedimento próprio.</w:t>
      </w:r>
      <w:r w:rsidDel="00000000" w:rsidR="00000000" w:rsidRPr="00000000">
        <w:rPr>
          <w:rtl w:val="0"/>
        </w:rPr>
      </w:r>
    </w:p>
    <w:p w:rsidR="00000000" w:rsidDel="00000000" w:rsidP="00000000" w:rsidRDefault="00000000" w:rsidRPr="00000000" w14:paraId="000001A9">
      <w:pPr>
        <w:ind w:firstLine="851"/>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AA">
      <w:pPr>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CLÁUSULA DÉCIMA PRIMEIRA – DA GARANTIA DE EXECUÇÃO </w:t>
      </w:r>
    </w:p>
    <w:p w:rsidR="00000000" w:rsidDel="00000000" w:rsidP="00000000" w:rsidRDefault="00000000" w:rsidRPr="00000000" w14:paraId="000001AB">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0"/>
        </w:tabs>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highlight w:val="white"/>
          <w:u w:val="none"/>
          <w:vertAlign w:val="baseline"/>
          <w:rtl w:val="0"/>
        </w:rPr>
        <w:t xml:space="preserve">11.1 </w:t>
      </w: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Não haverá exigência de garantia contratual da execução, conforme justificativa apresentada na fase preparatória do certame.</w:t>
      </w:r>
    </w:p>
    <w:p w:rsidR="00000000" w:rsidDel="00000000" w:rsidP="00000000" w:rsidRDefault="00000000" w:rsidRPr="00000000" w14:paraId="000001AC">
      <w:pPr>
        <w:jc w:val="both"/>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AD">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CLÁUSULA DÉCIMA SEGUNDA - DOS BENS NÃO PREVISTOS</w:t>
      </w:r>
      <w:r w:rsidDel="00000000" w:rsidR="00000000" w:rsidRPr="00000000">
        <w:rPr>
          <w:rtl w:val="0"/>
        </w:rPr>
      </w:r>
    </w:p>
    <w:p w:rsidR="00000000" w:rsidDel="00000000" w:rsidP="00000000" w:rsidRDefault="00000000" w:rsidRPr="00000000" w14:paraId="000001AE">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12.1</w:t>
      </w:r>
      <w:r w:rsidDel="00000000" w:rsidR="00000000" w:rsidRPr="00000000">
        <w:rPr>
          <w:rFonts w:ascii="Times New Roman" w:cs="Times New Roman" w:eastAsia="Times New Roman" w:hAnsi="Times New Roman"/>
          <w:rtl w:val="0"/>
        </w:rPr>
        <w:t xml:space="preserve">. Por determinação do CONTRATANTE a CONTRATADA fica obrigada a aceitar, nas mesmas condições contratuais, os acréscimos ou supressões que se fizerem necessárias em até 25% (vinte e cinco por cento) do preço inicial atualizado do contrato, com anuência expressa do PARANACIDADE.</w:t>
      </w:r>
    </w:p>
    <w:p w:rsidR="00000000" w:rsidDel="00000000" w:rsidP="00000000" w:rsidRDefault="00000000" w:rsidRPr="00000000" w14:paraId="000001AF">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B0">
      <w:pPr>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CLÁUSULA DÉCIMA TERCEIRA – DA SUBCONTRATAÇÃO OU CESSÃO DO CONTRATO</w:t>
      </w:r>
    </w:p>
    <w:p w:rsidR="00000000" w:rsidDel="00000000" w:rsidP="00000000" w:rsidRDefault="00000000" w:rsidRPr="00000000" w14:paraId="000001B1">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13.1 </w:t>
      </w:r>
      <w:r w:rsidDel="00000000" w:rsidR="00000000" w:rsidRPr="00000000">
        <w:rPr>
          <w:rFonts w:ascii="Times New Roman" w:cs="Times New Roman" w:eastAsia="Times New Roman" w:hAnsi="Times New Roman"/>
          <w:rtl w:val="0"/>
        </w:rPr>
        <w:t xml:space="preserve">A Contratada não poderá subcontratar nem ceder o objeto do presente contrato, em qualquer hipótese, a nenhuma pessoa física ou jurídica.</w:t>
      </w:r>
    </w:p>
    <w:p w:rsidR="00000000" w:rsidDel="00000000" w:rsidP="00000000" w:rsidRDefault="00000000" w:rsidRPr="00000000" w14:paraId="000001B2">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B3">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CLÁUSULA DÉCIMA QUARTA – DA EXTINÇÃO E PENALIDADES  </w:t>
      </w:r>
    </w:p>
    <w:p w:rsidR="00000000" w:rsidDel="00000000" w:rsidP="00000000" w:rsidRDefault="00000000" w:rsidRPr="00000000" w14:paraId="000001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7"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highlight w:val="white"/>
          <w:u w:val="none"/>
          <w:vertAlign w:val="baseline"/>
          <w:rtl w:val="0"/>
        </w:rPr>
        <w:t xml:space="preserve">14.1 </w:t>
      </w: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O presente instrumento poderá ser extinto, nos termos dos artigos 137 e seguintes da Lei n.º 14.133/2021, mediante expressa anuência do PARANACIDADE:</w:t>
      </w:r>
      <w:r w:rsidDel="00000000" w:rsidR="00000000" w:rsidRPr="00000000">
        <w:rPr>
          <w:rtl w:val="0"/>
        </w:rPr>
      </w:r>
    </w:p>
    <w:p w:rsidR="00000000" w:rsidDel="00000000" w:rsidP="00000000" w:rsidRDefault="00000000" w:rsidRPr="00000000" w14:paraId="000001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7" w:right="0" w:firstLine="681"/>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highlight w:val="white"/>
          <w:u w:val="none"/>
          <w:vertAlign w:val="baseline"/>
          <w:rtl w:val="0"/>
        </w:rPr>
        <w:t xml:space="preserve">14.1.1</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w:t>
      </w: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or ato unilateral e escrito da Administração, exceto no caso de descumprimento decorrente de sua própria conduta;</w:t>
      </w:r>
      <w:r w:rsidDel="00000000" w:rsidR="00000000" w:rsidRPr="00000000">
        <w:rPr>
          <w:rtl w:val="0"/>
        </w:rPr>
      </w:r>
    </w:p>
    <w:p w:rsidR="00000000" w:rsidDel="00000000" w:rsidP="00000000" w:rsidRDefault="00000000" w:rsidRPr="00000000" w14:paraId="000001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7" w:right="0" w:firstLine="681"/>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highlight w:val="white"/>
          <w:u w:val="none"/>
          <w:vertAlign w:val="baseline"/>
          <w:rtl w:val="0"/>
        </w:rPr>
        <w:t xml:space="preserve">14.1.2</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de forma</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consensual, por acordo entre as partes, por conciliação, por mediação ou por comitê de resolução de disputas, desde que haja interesse da Administração;</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ou</w:t>
      </w:r>
    </w:p>
    <w:p w:rsidR="00000000" w:rsidDel="00000000" w:rsidP="00000000" w:rsidRDefault="00000000" w:rsidRPr="00000000" w14:paraId="000001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7" w:right="0" w:firstLine="681"/>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highlight w:val="white"/>
          <w:u w:val="none"/>
          <w:vertAlign w:val="baseline"/>
          <w:rtl w:val="0"/>
        </w:rPr>
        <w:t xml:space="preserve">14.1.3</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por decisão arbitral, em decorrência de cláusula compromissória ou compromisso arbitral, ou por decisão judicial.</w:t>
      </w:r>
      <w:r w:rsidDel="00000000" w:rsidR="00000000" w:rsidRPr="00000000">
        <w:rPr>
          <w:rtl w:val="0"/>
        </w:rPr>
      </w:r>
    </w:p>
    <w:p w:rsidR="00000000" w:rsidDel="00000000" w:rsidP="00000000" w:rsidRDefault="00000000" w:rsidRPr="00000000" w14:paraId="000001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7"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highlight w:val="white"/>
          <w:u w:val="none"/>
          <w:vertAlign w:val="baseline"/>
          <w:rtl w:val="0"/>
        </w:rPr>
        <w:t xml:space="preserve">14.2 </w:t>
      </w: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No caso de rescisão consensual, a parte que pretender rescindir o Contrato comunicará sua intenção à outra, por escrito.</w:t>
      </w:r>
      <w:r w:rsidDel="00000000" w:rsidR="00000000" w:rsidRPr="00000000">
        <w:rPr>
          <w:rtl w:val="0"/>
        </w:rPr>
      </w:r>
    </w:p>
    <w:p w:rsidR="00000000" w:rsidDel="00000000" w:rsidP="00000000" w:rsidRDefault="00000000" w:rsidRPr="00000000" w14:paraId="000001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7"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highlight w:val="white"/>
          <w:u w:val="none"/>
          <w:vertAlign w:val="baseline"/>
          <w:rtl w:val="0"/>
        </w:rPr>
        <w:t xml:space="preserve">14.3 </w:t>
      </w: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Os casos de extinção contratual devem ser formalmente motivados nos autos do processo, assegurado o contraditório e o direito de prévia e ampla defesa ao Contratado.</w:t>
      </w:r>
      <w:r w:rsidDel="00000000" w:rsidR="00000000" w:rsidRPr="00000000">
        <w:rPr>
          <w:rtl w:val="0"/>
        </w:rPr>
      </w:r>
    </w:p>
    <w:p w:rsidR="00000000" w:rsidDel="00000000" w:rsidP="00000000" w:rsidRDefault="00000000" w:rsidRPr="00000000" w14:paraId="000001BA">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7200"/>
          <w:tab w:val="left" w:leader="none" w:pos="-6207"/>
        </w:tabs>
        <w:spacing w:after="0" w:before="0" w:line="240" w:lineRule="auto"/>
        <w:ind w:left="0" w:right="0" w:firstLine="0"/>
        <w:jc w:val="both"/>
        <w:rPr>
          <w:rFonts w:ascii="Times New Roman" w:cs="Times New Roman" w:eastAsia="Times New Roman" w:hAnsi="Times New Roman"/>
          <w:b w:val="1"/>
          <w:i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highlight w:val="white"/>
          <w:u w:val="none"/>
          <w:vertAlign w:val="baseline"/>
          <w:rtl w:val="0"/>
        </w:rPr>
        <w:t xml:space="preserve">14.4 </w:t>
      </w: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O Contratado, desde já, reconhece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todos os direitos da</w:t>
      </w: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 Administração Pública, em caso de extinção administrativa por inexecução total ou parcial deste contrato.</w:t>
      </w:r>
      <w:r w:rsidDel="00000000" w:rsidR="00000000" w:rsidRPr="00000000">
        <w:rPr>
          <w:rtl w:val="0"/>
        </w:rPr>
      </w:r>
    </w:p>
    <w:p w:rsidR="00000000" w:rsidDel="00000000" w:rsidP="00000000" w:rsidRDefault="00000000" w:rsidRPr="00000000" w14:paraId="000001BB">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7200"/>
          <w:tab w:val="left" w:leader="none" w:pos="-6207"/>
        </w:tabs>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highlight w:val="white"/>
          <w:u w:val="none"/>
          <w:vertAlign w:val="baseline"/>
          <w:rtl w:val="0"/>
        </w:rPr>
        <w:t xml:space="preserve">14.5</w:t>
      </w: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 À CONTRATADA, poderão ser aplicadas pelo CONTRATANTE, após conhecimento e anuência do PARANACIDADE, as seguintes sanções:</w:t>
      </w:r>
      <w:r w:rsidDel="00000000" w:rsidR="00000000" w:rsidRPr="00000000">
        <w:rPr>
          <w:rtl w:val="0"/>
        </w:rPr>
      </w:r>
    </w:p>
    <w:p w:rsidR="00000000" w:rsidDel="00000000" w:rsidP="00000000" w:rsidRDefault="00000000" w:rsidRPr="00000000" w14:paraId="000001BC">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7200"/>
          <w:tab w:val="left" w:leader="none" w:pos="-6207"/>
        </w:tabs>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highlight w:val="white"/>
          <w:u w:val="none"/>
          <w:vertAlign w:val="baseline"/>
          <w:rtl w:val="0"/>
        </w:rPr>
        <w:tab/>
        <w:t xml:space="preserve">14.5.1.</w:t>
      </w: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 Advertência por escrito, em caso de descumprimento de quaisquer obrigações previstas no edital e seus anexos e neste contrato que não configurem hipóteses de aplicação de sanções mais graves;</w:t>
      </w:r>
    </w:p>
    <w:p w:rsidR="00000000" w:rsidDel="00000000" w:rsidP="00000000" w:rsidRDefault="00000000" w:rsidRPr="00000000" w14:paraId="000001BD">
      <w:pPr>
        <w:ind w:firstLine="708"/>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14.5.2</w:t>
      </w:r>
      <w:r w:rsidDel="00000000" w:rsidR="00000000" w:rsidRPr="00000000">
        <w:rPr>
          <w:rFonts w:ascii="Times New Roman" w:cs="Times New Roman" w:eastAsia="Times New Roman" w:hAnsi="Times New Roman"/>
          <w:rtl w:val="0"/>
        </w:rPr>
        <w:t xml:space="preserve"> multa de 5% (cinco por cento) do valor contratual nos casos de mora, exigível juntamente com o cumprimento das obrigações. A multa incidirá a cada novo período de 30 (trinta) dias de atraso em relação à data prevista para o fornecimento.</w:t>
      </w:r>
    </w:p>
    <w:p w:rsidR="00000000" w:rsidDel="00000000" w:rsidP="00000000" w:rsidRDefault="00000000" w:rsidRPr="00000000" w14:paraId="000001BE">
      <w:pPr>
        <w:ind w:firstLine="708"/>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14.5.3</w:t>
      </w:r>
      <w:r w:rsidDel="00000000" w:rsidR="00000000" w:rsidRPr="00000000">
        <w:rPr>
          <w:rFonts w:ascii="Times New Roman" w:cs="Times New Roman" w:eastAsia="Times New Roman" w:hAnsi="Times New Roman"/>
          <w:rtl w:val="0"/>
        </w:rPr>
        <w:t xml:space="preserve"> multa de 10% (dez por cento) do valor contratual quando por ação, omissão ou negligência a CONTRATADA infringir qualquer das demais obrigações contratuais.</w:t>
      </w:r>
    </w:p>
    <w:p w:rsidR="00000000" w:rsidDel="00000000" w:rsidP="00000000" w:rsidRDefault="00000000" w:rsidRPr="00000000" w14:paraId="000001BF">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7200"/>
          <w:tab w:val="left" w:leader="none" w:pos="-6207"/>
        </w:tabs>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highlight w:val="white"/>
          <w:u w:val="none"/>
          <w:vertAlign w:val="baseline"/>
          <w:rtl w:val="0"/>
        </w:rPr>
        <w:tab/>
        <w:t xml:space="preserve">14.5.4. </w:t>
      </w: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Impedimento de contratar</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no âmbito da Administração Pública direta e indireta do MUNICÍPIO</w:t>
      </w: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 por prazo não superior a 3 (três) anos, nos casos e na forma previstos na Lei Federal n.º 14.133/2021. </w:t>
      </w:r>
      <w:r w:rsidDel="00000000" w:rsidR="00000000" w:rsidRPr="00000000">
        <w:rPr>
          <w:rtl w:val="0"/>
        </w:rPr>
      </w:r>
    </w:p>
    <w:p w:rsidR="00000000" w:rsidDel="00000000" w:rsidP="00000000" w:rsidRDefault="00000000" w:rsidRPr="00000000" w14:paraId="000001C0">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7200"/>
          <w:tab w:val="left" w:leader="none" w:pos="-6207"/>
        </w:tabs>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highlight w:val="white"/>
          <w:u w:val="none"/>
          <w:vertAlign w:val="baseline"/>
          <w:rtl w:val="0"/>
        </w:rPr>
        <w:tab/>
        <w:t xml:space="preserve">14.5.5. </w:t>
      </w: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Declaração de inidoneidade para licitar e contratar com a Administração Pública, nos casos e na forma previstos na Lei Federal n.º 14.133/2021.</w:t>
      </w:r>
      <w:r w:rsidDel="00000000" w:rsidR="00000000" w:rsidRPr="00000000">
        <w:rPr>
          <w:rtl w:val="0"/>
        </w:rPr>
      </w:r>
    </w:p>
    <w:p w:rsidR="00000000" w:rsidDel="00000000" w:rsidP="00000000" w:rsidRDefault="00000000" w:rsidRPr="00000000" w14:paraId="000001C1">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7200"/>
          <w:tab w:val="left" w:leader="none" w:pos="-6207"/>
        </w:tabs>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highlight w:val="white"/>
          <w:u w:val="none"/>
          <w:vertAlign w:val="baseline"/>
          <w:rtl w:val="0"/>
        </w:rPr>
        <w:t xml:space="preserve">14.6. </w:t>
      </w: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As sanções de advertência; impedimento de licitar e contratar; 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declaração de inidoneidade para licitar ou contratar,</w:t>
      </w: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 poderão ser aplicadas cumulativamente com a sanção de multa.</w:t>
      </w:r>
      <w:r w:rsidDel="00000000" w:rsidR="00000000" w:rsidRPr="00000000">
        <w:rPr>
          <w:rtl w:val="0"/>
        </w:rPr>
      </w:r>
    </w:p>
    <w:p w:rsidR="00000000" w:rsidDel="00000000" w:rsidP="00000000" w:rsidRDefault="00000000" w:rsidRPr="00000000" w14:paraId="000001C2">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7200"/>
          <w:tab w:val="left" w:leader="none" w:pos="-6207"/>
        </w:tabs>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highlight w:val="white"/>
          <w:u w:val="none"/>
          <w:vertAlign w:val="baseline"/>
          <w:rtl w:val="0"/>
        </w:rPr>
        <w:t xml:space="preserve">14.7.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 procedimento para aplicação das sanções seguirá o disposto nos artigos 156 e seguintes da Lei n.º 14.133/2021.  </w:t>
      </w:r>
    </w:p>
    <w:p w:rsidR="00000000" w:rsidDel="00000000" w:rsidP="00000000" w:rsidRDefault="00000000" w:rsidRPr="00000000" w14:paraId="000001C3">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C4">
      <w:pPr>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CLÁUSULA DÉCIMA QUINTA – ANTICORRUPÇÃO E ATENDIMENTO À LEI GERAL DE PROTEÇÃO DE DADOS</w:t>
      </w:r>
    </w:p>
    <w:p w:rsidR="00000000" w:rsidDel="00000000" w:rsidP="00000000" w:rsidRDefault="00000000" w:rsidRPr="00000000" w14:paraId="000001C5">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15.1</w:t>
      </w:r>
      <w:r w:rsidDel="00000000" w:rsidR="00000000" w:rsidRPr="00000000">
        <w:rPr>
          <w:rFonts w:ascii="Times New Roman" w:cs="Times New Roman" w:eastAsia="Times New Roman" w:hAnsi="Times New Roman"/>
          <w:rtl w:val="0"/>
        </w:rPr>
        <w:t xml:space="preserve"> As partes declaram conhecer as normas de prevenção à corrupção previstas na legislação brasileira, dentre elas, a Lei de Improbidade Administrativa (Lei Federal n.º 8.429/1992), a Lei Federal n.º 12.846/2013 e seus regulamentos, se comprometem que para a execução deste contrato nenhuma das partes poderá oferecer, dar ou se comprometer a dar, a quem quer que seja, aceitar ou se comprometer a aceitar, de quem quer que seja, tanto por conta própria quanto por intermédio de outrem, qualquer pagamento, doação, compensação, vantagens financeiras ou benefícios indevidos de qualquer espécie, de modo fraudulento que constituam prática ilegal ou de corrupção, bem como de manipular ou fraudar o equilíbrio econômico financeiro do presente contrato, seja de forma direta ou indireta quanto ao objeto deste contrato, devendo garantir, ainda que seus prepostos, administradores e colaboradores ajam da mesma forma.</w:t>
      </w:r>
    </w:p>
    <w:p w:rsidR="00000000" w:rsidDel="00000000" w:rsidP="00000000" w:rsidRDefault="00000000" w:rsidRPr="00000000" w14:paraId="000001C6">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15.2</w:t>
      </w:r>
      <w:r w:rsidDel="00000000" w:rsidR="00000000" w:rsidRPr="00000000">
        <w:rPr>
          <w:rFonts w:ascii="Times New Roman" w:cs="Times New Roman" w:eastAsia="Times New Roman" w:hAnsi="Times New Roman"/>
          <w:rtl w:val="0"/>
        </w:rPr>
        <w:t xml:space="preserve"> Para os fins da Lei Geral de Proteção de Dados (Lei n.º 13.709/18), na hipótese de, em razão do presente Contrato, a CONTRATADA realizar o tratamento de dados pessoais como operadora ou controladora, a CONTRATADA deverá adotar as medidas de segurança técnicas, jurídicas e administrativas aptas a proteger tais dados pessoais de acessos não autorizados ou qualquer forma de tratamento inadequado ou ilícito, observando-se os padrões mínimos definidos pela Autoridade Nacional de Proteção de Dados e em conformidade com o disposto na legislação de proteção de dados e privacidade em vigor.</w:t>
      </w:r>
    </w:p>
    <w:p w:rsidR="00000000" w:rsidDel="00000000" w:rsidP="00000000" w:rsidRDefault="00000000" w:rsidRPr="00000000" w14:paraId="000001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highlight w:val="white"/>
          <w:u w:val="none"/>
          <w:vertAlign w:val="baseline"/>
          <w:rtl w:val="0"/>
        </w:rPr>
        <w:t xml:space="preserve">15.3 </w:t>
      </w: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O tratamento de dados pessoais indispensáveis ao próprio fornecimento de bens por parte do CONTRATADO, se houver, será realizado mediante prévia e fundamentada aprovação do CONTRATANTE, observados os princípios do art. 6º da LGPD, especialmente o da necessidade;</w:t>
      </w:r>
      <w:r w:rsidDel="00000000" w:rsidR="00000000" w:rsidRPr="00000000">
        <w:rPr>
          <w:rtl w:val="0"/>
        </w:rPr>
      </w:r>
    </w:p>
    <w:p w:rsidR="00000000" w:rsidDel="00000000" w:rsidP="00000000" w:rsidRDefault="00000000" w:rsidRPr="00000000" w14:paraId="000001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highlight w:val="white"/>
          <w:u w:val="none"/>
          <w:vertAlign w:val="baseline"/>
          <w:rtl w:val="0"/>
        </w:rPr>
        <w:t xml:space="preserve">15.4</w:t>
      </w: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 O encarregado do CONTRATADO manterá contato formal com o encarregado do CONTRATANTE, no prazo de 24 (vinte e quatro) horas da ocorrência de qualquer incidente que implique violação ou risco de violação de dados pessoais, para que este possa adotar as providências devidas, na hipótese de questionamento das autoridades competentes.</w:t>
      </w:r>
      <w:r w:rsidDel="00000000" w:rsidR="00000000" w:rsidRPr="00000000">
        <w:rPr>
          <w:rtl w:val="0"/>
        </w:rPr>
      </w:r>
    </w:p>
    <w:p w:rsidR="00000000" w:rsidDel="00000000" w:rsidP="00000000" w:rsidRDefault="00000000" w:rsidRPr="00000000" w14:paraId="000001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highlight w:val="white"/>
          <w:u w:val="none"/>
          <w:vertAlign w:val="baseline"/>
          <w:rtl w:val="0"/>
        </w:rPr>
        <w:t xml:space="preserve">15.5</w:t>
      </w: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 O Contratado responde pelos danos que tenha causado em virtude da violação da segurança dos dados ao deixar de adotar as medidas de segurança previstas no art. 46 da LGPD, destinadas a proteger os dados pessoais de acessos não autorizados e de situações acidentais ou ilícitas de destruição, perda, alteração, comunicação ou qualquer forma de tratamento inadequado ou ilícito.</w:t>
      </w:r>
      <w:r w:rsidDel="00000000" w:rsidR="00000000" w:rsidRPr="00000000">
        <w:rPr>
          <w:rtl w:val="0"/>
        </w:rPr>
      </w:r>
    </w:p>
    <w:p w:rsidR="00000000" w:rsidDel="00000000" w:rsidP="00000000" w:rsidRDefault="00000000" w:rsidRPr="00000000" w14:paraId="000001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highlight w:val="white"/>
          <w:u w:val="none"/>
          <w:vertAlign w:val="baseline"/>
          <w:rtl w:val="0"/>
        </w:rPr>
        <w:t xml:space="preserve">15.6</w:t>
      </w: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 O CONTRATANTE poderá, a qualquer tempo, requisitar informações acerca dos dados pessoais confiados ao Contratado, bem como realizar inspeções e auditorias, inclusive por meio de auditores independentes, a fim de zelar pelo cumprimento dos deveres e obrigações aplicáveis;</w:t>
      </w:r>
      <w:r w:rsidDel="00000000" w:rsidR="00000000" w:rsidRPr="00000000">
        <w:rPr>
          <w:rtl w:val="0"/>
        </w:rPr>
      </w:r>
    </w:p>
    <w:p w:rsidR="00000000" w:rsidDel="00000000" w:rsidP="00000000" w:rsidRDefault="00000000" w:rsidRPr="00000000" w14:paraId="000001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ff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highlight w:val="white"/>
          <w:u w:val="none"/>
          <w:vertAlign w:val="baseline"/>
          <w:rtl w:val="0"/>
        </w:rPr>
        <w:t xml:space="preserve">15.7</w:t>
      </w: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 Encerrada a vigência do contrato ou não havendo mais necessidade de utilização dos dados pessoais, sejam eles sensíveis ou não, o Contratado providenciará o descarte ou devolução, para o CONTRATANTE, de todos os dados pessoais e as cópias existentes, atendido o princípio da segurança. </w:t>
      </w:r>
      <w:r w:rsidDel="00000000" w:rsidR="00000000" w:rsidRPr="00000000">
        <w:rPr>
          <w:rtl w:val="0"/>
        </w:rPr>
      </w:r>
    </w:p>
    <w:p w:rsidR="00000000" w:rsidDel="00000000" w:rsidP="00000000" w:rsidRDefault="00000000" w:rsidRPr="00000000" w14:paraId="000001CC">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0"/>
        </w:tabs>
        <w:spacing w:after="0" w:before="0" w:line="240" w:lineRule="auto"/>
        <w:ind w:left="0" w:right="0" w:firstLine="0"/>
        <w:jc w:val="both"/>
        <w:rPr>
          <w:rFonts w:ascii="Times New Roman" w:cs="Times New Roman" w:eastAsia="Times New Roman" w:hAnsi="Times New Roman"/>
          <w:b w:val="1"/>
          <w:i w:val="0"/>
          <w:smallCaps w:val="0"/>
          <w:strike w:val="0"/>
          <w:color w:val="000000"/>
          <w:sz w:val="24"/>
          <w:szCs w:val="24"/>
          <w:highlight w:val="white"/>
          <w:u w:val="none"/>
          <w:vertAlign w:val="baseline"/>
        </w:rPr>
      </w:pPr>
      <w:bookmarkStart w:colFirst="0" w:colLast="0" w:name="_heading=h.1egqt2p" w:id="52"/>
      <w:bookmarkEnd w:id="52"/>
      <w:r w:rsidDel="00000000" w:rsidR="00000000" w:rsidRPr="00000000">
        <w:rPr>
          <w:rtl w:val="0"/>
        </w:rPr>
      </w:r>
    </w:p>
    <w:p w:rsidR="00000000" w:rsidDel="00000000" w:rsidP="00000000" w:rsidRDefault="00000000" w:rsidRPr="00000000" w14:paraId="000001CD">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0"/>
        </w:tabs>
        <w:spacing w:after="0" w:before="0" w:line="240" w:lineRule="auto"/>
        <w:ind w:left="0" w:right="0" w:firstLine="0"/>
        <w:jc w:val="both"/>
        <w:rPr>
          <w:rFonts w:ascii="Times New Roman" w:cs="Times New Roman" w:eastAsia="Times New Roman" w:hAnsi="Times New Roman"/>
          <w:b w:val="1"/>
          <w:i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highlight w:val="white"/>
          <w:u w:val="none"/>
          <w:vertAlign w:val="baseline"/>
          <w:rtl w:val="0"/>
        </w:rPr>
        <w:t xml:space="preserve">CLÁUSULA DÉCIMA SEXTA – DOS RECURSOS ADMINISTRATIVOS.</w:t>
      </w:r>
    </w:p>
    <w:p w:rsidR="00000000" w:rsidDel="00000000" w:rsidP="00000000" w:rsidRDefault="00000000" w:rsidRPr="00000000" w14:paraId="000001CE">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0"/>
        </w:tabs>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highlight w:val="white"/>
          <w:u w:val="none"/>
          <w:vertAlign w:val="baseline"/>
          <w:rtl w:val="0"/>
        </w:rPr>
        <w:t xml:space="preserve">16.1</w:t>
      </w: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 Dos atos do CONTRATANTE decorrentes da aplicação deste Contrato será assegurado o contraditório e ampla defesa.</w:t>
      </w:r>
    </w:p>
    <w:p w:rsidR="00000000" w:rsidDel="00000000" w:rsidP="00000000" w:rsidRDefault="00000000" w:rsidRPr="00000000" w14:paraId="000001CF">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0"/>
        </w:tabs>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highlight w:val="white"/>
          <w:u w:val="none"/>
          <w:vertAlign w:val="baseline"/>
          <w:rtl w:val="0"/>
        </w:rPr>
        <w:t xml:space="preserve">16.2</w:t>
      </w: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 Assim, diante de eventual penalidade aplicada ou indeferimento de pedidos administrativos, cabem recursos administrativos nas formas previstas na Lei n.º 14.133/2021.</w:t>
      </w:r>
    </w:p>
    <w:p w:rsidR="00000000" w:rsidDel="00000000" w:rsidP="00000000" w:rsidRDefault="00000000" w:rsidRPr="00000000" w14:paraId="000001D0">
      <w:pPr>
        <w:jc w:val="both"/>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D1">
      <w:pPr>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CLÁUSULA DÉCIMA SÉTIMA - DAS ALTERAÇÕES CONTRATUAIS</w:t>
      </w:r>
    </w:p>
    <w:p w:rsidR="00000000" w:rsidDel="00000000" w:rsidP="00000000" w:rsidRDefault="00000000" w:rsidRPr="00000000" w14:paraId="000001D2">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7200"/>
          <w:tab w:val="left" w:leader="none" w:pos="-6207"/>
        </w:tabs>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highlight w:val="white"/>
          <w:u w:val="none"/>
          <w:vertAlign w:val="baseline"/>
        </w:rPr>
      </w:pPr>
      <w:bookmarkStart w:colFirst="0" w:colLast="0" w:name="_heading=h.3ygebqi" w:id="53"/>
      <w:bookmarkEnd w:id="53"/>
      <w:r w:rsidDel="00000000" w:rsidR="00000000" w:rsidRPr="00000000">
        <w:rPr>
          <w:rFonts w:ascii="Times New Roman" w:cs="Times New Roman" w:eastAsia="Times New Roman" w:hAnsi="Times New Roman"/>
          <w:b w:val="1"/>
          <w:i w:val="0"/>
          <w:smallCaps w:val="0"/>
          <w:strike w:val="0"/>
          <w:color w:val="000000"/>
          <w:sz w:val="24"/>
          <w:szCs w:val="24"/>
          <w:highlight w:val="white"/>
          <w:u w:val="none"/>
          <w:vertAlign w:val="baseline"/>
          <w:rtl w:val="0"/>
        </w:rPr>
        <w:t xml:space="preserve">17.1.</w:t>
      </w: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 Este Contrato poderá ser alterado em qualquer das hipóteses previstas nos artigos 124 e seguintes da Lei Federal n.º 14.133. de 2021, mediante anuência expressa do PARANACIDADE, salvo as que tratarem da prorrogação, tão somente, do prazo de vigência contratual.</w:t>
      </w:r>
    </w:p>
    <w:bookmarkStart w:colFirst="0" w:colLast="0" w:name="bookmark=id.2dlolyb" w:id="54"/>
    <w:bookmarkEnd w:id="54"/>
    <w:p w:rsidR="00000000" w:rsidDel="00000000" w:rsidP="00000000" w:rsidRDefault="00000000" w:rsidRPr="00000000" w14:paraId="000001D3">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6917"/>
          <w:tab w:val="left" w:leader="none" w:pos="-5924"/>
        </w:tabs>
        <w:spacing w:after="0" w:before="0" w:line="240" w:lineRule="auto"/>
        <w:ind w:left="284"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D4">
      <w:pPr>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CLÁUSULA DÉCIMA OITAVA – CONTROLES DE EXECUÇÃO</w:t>
      </w:r>
    </w:p>
    <w:p w:rsidR="00000000" w:rsidDel="00000000" w:rsidP="00000000" w:rsidRDefault="00000000" w:rsidRPr="00000000" w14:paraId="000001D5">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7200"/>
        </w:tabs>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18.1</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A gestão e a fiscalização do contrato serão exercidas pelo Contratante, que realizará a fiscalização, o controle e a avaliação dos bens fornecidos, bem como aplicará as penalidades, após o devido processo legal, caso haja descumprimento das obrigações contratadas. </w:t>
      </w:r>
      <w:r w:rsidDel="00000000" w:rsidR="00000000" w:rsidRPr="00000000">
        <w:rPr>
          <w:rtl w:val="0"/>
        </w:rPr>
      </w:r>
    </w:p>
    <w:p w:rsidR="00000000" w:rsidDel="00000000" w:rsidP="00000000" w:rsidRDefault="00000000" w:rsidRPr="00000000" w14:paraId="000001D6">
      <w:pPr>
        <w:keepNext w:val="0"/>
        <w:keepLines w:val="0"/>
        <w:pageBreakBefore w:val="0"/>
        <w:widowControl w:val="0"/>
        <w:pBdr>
          <w:top w:space="0" w:sz="0" w:val="nil"/>
          <w:left w:space="0" w:sz="0" w:val="nil"/>
          <w:bottom w:space="0" w:sz="0" w:val="nil"/>
          <w:right w:space="0" w:sz="0" w:val="nil"/>
          <w:between w:space="0" w:sz="0" w:val="nil"/>
        </w:pBdr>
        <w:shd w:fill="auto" w:val="clear"/>
        <w:spacing w:after="57" w:before="0" w:line="240" w:lineRule="auto"/>
        <w:ind w:left="27" w:right="0" w:firstLine="824"/>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highlight w:val="white"/>
          <w:u w:val="none"/>
          <w:vertAlign w:val="baseline"/>
          <w:rtl w:val="0"/>
        </w:rPr>
        <w:t xml:space="preserve">18.1.1</w:t>
      </w: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 Os responsáveis pela gestão e fiscalização do contrato serão designados por ato administrativo próprio do Contratante.</w:t>
      </w:r>
      <w:r w:rsidDel="00000000" w:rsidR="00000000" w:rsidRPr="00000000">
        <w:rPr>
          <w:rtl w:val="0"/>
        </w:rPr>
      </w:r>
    </w:p>
    <w:p w:rsidR="00000000" w:rsidDel="00000000" w:rsidP="00000000" w:rsidRDefault="00000000" w:rsidRPr="00000000" w14:paraId="000001D7">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18.2</w:t>
      </w:r>
      <w:r w:rsidDel="00000000" w:rsidR="00000000" w:rsidRPr="00000000">
        <w:rPr>
          <w:rFonts w:ascii="Times New Roman" w:cs="Times New Roman" w:eastAsia="Times New Roman" w:hAnsi="Times New Roman"/>
          <w:rtl w:val="0"/>
        </w:rPr>
        <w:t xml:space="preserve"> Ao PARANACIDADE caberá a supervisão do contrato, podendo adotar ações necessárias ao fiel cumprimento das condições estipuladas, inclusive notificar o fiscal e/ou gestor.</w:t>
      </w:r>
    </w:p>
    <w:p w:rsidR="00000000" w:rsidDel="00000000" w:rsidP="00000000" w:rsidRDefault="00000000" w:rsidRPr="00000000" w14:paraId="000001D8">
      <w:pPr>
        <w:jc w:val="both"/>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D9">
      <w:pPr>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CLÁUSULA DÉCIMA NONA - DAS DISPOSIÇÕES GERAIS</w:t>
      </w:r>
    </w:p>
    <w:p w:rsidR="00000000" w:rsidDel="00000000" w:rsidP="00000000" w:rsidRDefault="00000000" w:rsidRPr="00000000" w14:paraId="000001DA">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19.1</w:t>
      </w:r>
      <w:r w:rsidDel="00000000" w:rsidR="00000000" w:rsidRPr="00000000">
        <w:rPr>
          <w:rFonts w:ascii="Times New Roman" w:cs="Times New Roman" w:eastAsia="Times New Roman" w:hAnsi="Times New Roman"/>
          <w:rtl w:val="0"/>
        </w:rPr>
        <w:t xml:space="preserve"> Os casos omissos serão dirimidos de comum acordo entre as partes, com base na legislação em vigor e aplicáveis a espécie.</w:t>
      </w:r>
    </w:p>
    <w:p w:rsidR="00000000" w:rsidDel="00000000" w:rsidP="00000000" w:rsidRDefault="00000000" w:rsidRPr="00000000" w14:paraId="000001DB">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color w:val="000000"/>
          <w:highlight w:val="white"/>
          <w:rtl w:val="0"/>
        </w:rPr>
        <w:t xml:space="preserve">19.2</w:t>
      </w:r>
      <w:r w:rsidDel="00000000" w:rsidR="00000000" w:rsidRPr="00000000">
        <w:rPr>
          <w:rFonts w:ascii="Times New Roman" w:cs="Times New Roman" w:eastAsia="Times New Roman" w:hAnsi="Times New Roman"/>
          <w:color w:val="000000"/>
          <w:highlight w:val="white"/>
          <w:rtl w:val="0"/>
        </w:rPr>
        <w:t xml:space="preserve"> O Contratante enviará o resumo deste contrato à publicação no Diário Oficial do Município e no sítio eletrônico oficial, sem prejuízo de disponibilização da íntegra do contrato no Portal Nacional de Contratações Públicas (PNCP).</w:t>
      </w:r>
      <w:r w:rsidDel="00000000" w:rsidR="00000000" w:rsidRPr="00000000">
        <w:rPr>
          <w:rtl w:val="0"/>
        </w:rPr>
      </w:r>
    </w:p>
    <w:p w:rsidR="00000000" w:rsidDel="00000000" w:rsidP="00000000" w:rsidRDefault="00000000" w:rsidRPr="00000000" w14:paraId="000001DC">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DD">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CLÁUSULA VIGÉSIMA - DO FORO</w:t>
      </w:r>
    </w:p>
    <w:p w:rsidR="00000000" w:rsidDel="00000000" w:rsidP="00000000" w:rsidRDefault="00000000" w:rsidRPr="00000000" w14:paraId="000001DE">
      <w:pPr>
        <w:keepNext w:val="0"/>
        <w:keepLines w:val="0"/>
        <w:pageBreakBefore w:val="0"/>
        <w:widowControl w:val="0"/>
        <w:pBdr>
          <w:top w:space="0" w:sz="0" w:val="nil"/>
          <w:left w:space="0" w:sz="0" w:val="nil"/>
          <w:bottom w:space="0" w:sz="0" w:val="nil"/>
          <w:right w:space="0" w:sz="0" w:val="nil"/>
          <w:between w:space="0" w:sz="0" w:val="nil"/>
        </w:pBdr>
        <w:shd w:fill="auto" w:val="clear"/>
        <w:spacing w:after="57" w:before="57" w:line="240" w:lineRule="auto"/>
        <w:ind w:left="27"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highlight w:val="white"/>
          <w:u w:val="none"/>
          <w:vertAlign w:val="baseline"/>
          <w:rtl w:val="0"/>
        </w:rPr>
        <w:t xml:space="preserve">20.1</w:t>
      </w: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 As questões decorrentes da execução deste instrumento, que não possam ser dirimidas administrativamente, serão processadas e julgadas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perante o Foro da Comarca de      , Estado do Paraná</w:t>
      </w: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 com exclusão de qualquer outro, por mais privilegiado que seja.</w:t>
      </w:r>
      <w:r w:rsidDel="00000000" w:rsidR="00000000" w:rsidRPr="00000000">
        <w:rPr>
          <w:rtl w:val="0"/>
        </w:rPr>
      </w:r>
    </w:p>
    <w:p w:rsidR="00000000" w:rsidDel="00000000" w:rsidP="00000000" w:rsidRDefault="00000000" w:rsidRPr="00000000" w14:paraId="000001DF">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E0">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Justas e contratadas, firmam as partes este instrumento, em 2 (duas) vias em igual teor, com as testemunhas presentes ao ato, a fim de que produza seus efeitos legais.</w:t>
      </w:r>
    </w:p>
    <w:p w:rsidR="00000000" w:rsidDel="00000000" w:rsidP="00000000" w:rsidRDefault="00000000" w:rsidRPr="00000000" w14:paraId="000001E1">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1E2">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Bocaiúva do Sul, </w:t>
      </w:r>
      <w:r w:rsidDel="00000000" w:rsidR="00000000" w:rsidRPr="00000000">
        <w:rPr>
          <w:rFonts w:ascii="Times New Roman" w:cs="Times New Roman" w:eastAsia="Times New Roman" w:hAnsi="Times New Roman"/>
          <w:rtl w:val="0"/>
        </w:rPr>
        <w:t xml:space="preserve"> xxx de xxxxxxxxxxxxxxx </w:t>
      </w:r>
      <w:r w:rsidDel="00000000" w:rsidR="00000000" w:rsidRPr="00000000">
        <w:rPr>
          <w:rFonts w:ascii="Times New Roman" w:cs="Times New Roman" w:eastAsia="Times New Roman" w:hAnsi="Times New Roman"/>
          <w:rtl w:val="0"/>
        </w:rPr>
        <w:t xml:space="preserve">de 2024.</w:t>
      </w:r>
    </w:p>
    <w:p w:rsidR="00000000" w:rsidDel="00000000" w:rsidP="00000000" w:rsidRDefault="00000000" w:rsidRPr="00000000" w14:paraId="000001E3">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E4">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1E5">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CONTRATANTE                                                                                CONTRATADA</w:t>
      </w:r>
    </w:p>
    <w:p w:rsidR="00000000" w:rsidDel="00000000" w:rsidP="00000000" w:rsidRDefault="00000000" w:rsidRPr="00000000" w14:paraId="000001E6">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E7">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Testemunhas:    ________________________                      _________________________</w:t>
      </w:r>
    </w:p>
    <w:p w:rsidR="00000000" w:rsidDel="00000000" w:rsidP="00000000" w:rsidRDefault="00000000" w:rsidRPr="00000000" w14:paraId="000001E8">
      <w:pPr>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RG n.º                                                     RG n.º      </w:t>
      </w:r>
      <w:r w:rsidDel="00000000" w:rsidR="00000000" w:rsidRPr="00000000">
        <w:rPr>
          <w:rtl w:val="0"/>
        </w:rPr>
      </w:r>
    </w:p>
    <w:p w:rsidR="00000000" w:rsidDel="00000000" w:rsidP="00000000" w:rsidRDefault="00000000" w:rsidRPr="00000000" w14:paraId="000001E9">
      <w:pPr>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EA">
      <w:pPr>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EB">
      <w:pPr>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EC">
      <w:pPr>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ED">
      <w:pPr>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EE">
      <w:pPr>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EF">
      <w:pPr>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F0">
      <w:pPr>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F1">
      <w:pPr>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F2">
      <w:pPr>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F3">
      <w:pPr>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F4">
      <w:pPr>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F5">
      <w:pPr>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F6">
      <w:pPr>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F7">
      <w:pPr>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F8">
      <w:pPr>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F9">
      <w:pPr>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FA">
      <w:pPr>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FB">
      <w:pPr>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FC">
      <w:pPr>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FD">
      <w:pPr>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FE">
      <w:pPr>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FF">
      <w:pPr>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200">
      <w:pPr>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201">
      <w:pPr>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202">
      <w:pPr>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203">
      <w:pPr>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204">
      <w:pPr>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205">
      <w:pPr>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206">
      <w:pPr>
        <w:rPr>
          <w:rFonts w:ascii="Times New Roman" w:cs="Times New Roman" w:eastAsia="Times New Roman" w:hAnsi="Times New Roman"/>
          <w:b w:val="1"/>
        </w:rPr>
      </w:pPr>
      <w:r w:rsidDel="00000000" w:rsidR="00000000" w:rsidRPr="00000000">
        <w:br w:type="page"/>
      </w:r>
      <w:r w:rsidDel="00000000" w:rsidR="00000000" w:rsidRPr="00000000">
        <w:rPr>
          <w:rtl w:val="0"/>
        </w:rPr>
      </w:r>
    </w:p>
    <w:p w:rsidR="00000000" w:rsidDel="00000000" w:rsidP="00000000" w:rsidRDefault="00000000" w:rsidRPr="00000000" w14:paraId="00000207">
      <w:pPr>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ANEXO II</w:t>
      </w:r>
    </w:p>
    <w:p w:rsidR="00000000" w:rsidDel="00000000" w:rsidP="00000000" w:rsidRDefault="00000000" w:rsidRPr="00000000" w14:paraId="00000208">
      <w:pPr>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09">
      <w:pPr>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PROPOSTA DE PREÇOS</w:t>
      </w:r>
    </w:p>
    <w:p w:rsidR="00000000" w:rsidDel="00000000" w:rsidP="00000000" w:rsidRDefault="00000000" w:rsidRPr="00000000" w14:paraId="000002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1"/>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(apresentar em papel timbrado indicando CNPJ da empresa, razão social, endereço, telefone e e-mail)</w:t>
      </w:r>
    </w:p>
    <w:p w:rsidR="00000000" w:rsidDel="00000000" w:rsidP="00000000" w:rsidRDefault="00000000" w:rsidRPr="00000000" w14:paraId="0000020B">
      <w:pPr>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20C">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0D">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Ref.: Pregão n.º 12/ 2024.</w:t>
      </w:r>
    </w:p>
    <w:p w:rsidR="00000000" w:rsidDel="00000000" w:rsidP="00000000" w:rsidRDefault="00000000" w:rsidRPr="00000000" w14:paraId="0000020E">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0F">
      <w:pPr>
        <w:ind w:left="520" w:hanging="52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DADOS DO FORNECEDOR: </w:t>
      </w:r>
    </w:p>
    <w:p w:rsidR="00000000" w:rsidDel="00000000" w:rsidP="00000000" w:rsidRDefault="00000000" w:rsidRPr="00000000" w14:paraId="00000210">
      <w:pPr>
        <w:ind w:left="520" w:firstLine="0"/>
        <w:jc w:val="both"/>
        <w:rPr>
          <w:rFonts w:ascii="Times New Roman" w:cs="Times New Roman" w:eastAsia="Times New Roman" w:hAnsi="Times New Roman"/>
        </w:rPr>
      </w:pPr>
      <w:r w:rsidDel="00000000" w:rsidR="00000000" w:rsidRPr="00000000">
        <w:rPr>
          <w:rtl w:val="0"/>
        </w:rPr>
      </w:r>
    </w:p>
    <w:tbl>
      <w:tblPr>
        <w:tblStyle w:val="Table2"/>
        <w:tblW w:w="9658.0" w:type="dxa"/>
        <w:jc w:val="left"/>
        <w:tblBorders>
          <w:top w:color="ffd965" w:space="0" w:sz="4" w:val="single"/>
          <w:left w:color="ffd965" w:space="0" w:sz="4" w:val="single"/>
          <w:bottom w:color="ffd965" w:space="0" w:sz="4" w:val="single"/>
          <w:right w:color="ffd965" w:space="0" w:sz="4" w:val="single"/>
          <w:insideH w:color="ffd965" w:space="0" w:sz="4" w:val="single"/>
          <w:insideV w:color="000000" w:space="0" w:sz="4" w:val="single"/>
        </w:tblBorders>
        <w:tblLayout w:type="fixed"/>
        <w:tblLook w:val="0400"/>
      </w:tblPr>
      <w:tblGrid>
        <w:gridCol w:w="9658"/>
        <w:tblGridChange w:id="0">
          <w:tblGrid>
            <w:gridCol w:w="9658"/>
          </w:tblGrid>
        </w:tblGridChange>
      </w:tblGrid>
      <w:tr>
        <w:trPr>
          <w:cantSplit w:val="0"/>
          <w:trHeight w:val="2628" w:hRule="atLeast"/>
          <w:tblHeader w:val="0"/>
        </w:trPr>
        <w:tc>
          <w:tcPr/>
          <w:p w:rsidR="00000000" w:rsidDel="00000000" w:rsidP="00000000" w:rsidRDefault="00000000" w:rsidRPr="00000000" w14:paraId="00000211">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Fornecedor:</w:t>
            </w:r>
          </w:p>
          <w:p w:rsidR="00000000" w:rsidDel="00000000" w:rsidP="00000000" w:rsidRDefault="00000000" w:rsidRPr="00000000" w14:paraId="00000212">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CNPJ/CPF:</w:t>
            </w:r>
          </w:p>
          <w:p w:rsidR="00000000" w:rsidDel="00000000" w:rsidP="00000000" w:rsidRDefault="00000000" w:rsidRPr="00000000" w14:paraId="00000213">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Endereço:</w:t>
            </w:r>
          </w:p>
          <w:p w:rsidR="00000000" w:rsidDel="00000000" w:rsidP="00000000" w:rsidRDefault="00000000" w:rsidRPr="00000000" w14:paraId="00000214">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Bairro:</w:t>
            </w:r>
          </w:p>
          <w:p w:rsidR="00000000" w:rsidDel="00000000" w:rsidP="00000000" w:rsidRDefault="00000000" w:rsidRPr="00000000" w14:paraId="00000215">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CEP:</w:t>
            </w:r>
          </w:p>
          <w:p w:rsidR="00000000" w:rsidDel="00000000" w:rsidP="00000000" w:rsidRDefault="00000000" w:rsidRPr="00000000" w14:paraId="00000216">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Telefone:                                                      Fax:                                              E-mail:</w:t>
            </w:r>
          </w:p>
          <w:p w:rsidR="00000000" w:rsidDel="00000000" w:rsidP="00000000" w:rsidRDefault="00000000" w:rsidRPr="00000000" w14:paraId="00000217">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Inscrição Estadual: </w:t>
            </w:r>
          </w:p>
          <w:p w:rsidR="00000000" w:rsidDel="00000000" w:rsidP="00000000" w:rsidRDefault="00000000" w:rsidRPr="00000000" w14:paraId="00000218">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Cidade:                                           Estado:</w:t>
            </w:r>
          </w:p>
        </w:tc>
      </w:tr>
      <w:tr>
        <w:trPr>
          <w:cantSplit w:val="0"/>
          <w:trHeight w:val="327" w:hRule="atLeast"/>
          <w:tblHeader w:val="0"/>
        </w:trPr>
        <w:tc>
          <w:tcPr/>
          <w:p w:rsidR="00000000" w:rsidDel="00000000" w:rsidP="00000000" w:rsidRDefault="00000000" w:rsidRPr="00000000" w14:paraId="00000219">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Banco:                                                 Agência:                      Conta corrente:</w:t>
            </w:r>
          </w:p>
        </w:tc>
      </w:tr>
    </w:tbl>
    <w:p w:rsidR="00000000" w:rsidDel="00000000" w:rsidP="00000000" w:rsidRDefault="00000000" w:rsidRPr="00000000" w14:paraId="0000021A">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1B">
      <w:pPr>
        <w:ind w:left="520" w:firstLine="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1C">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DADOS DO OBJETO OFERTADO </w:t>
      </w:r>
    </w:p>
    <w:p w:rsidR="00000000" w:rsidDel="00000000" w:rsidP="00000000" w:rsidRDefault="00000000" w:rsidRPr="00000000" w14:paraId="0000021D">
      <w:pPr>
        <w:jc w:val="both"/>
        <w:rPr>
          <w:rFonts w:ascii="Times New Roman" w:cs="Times New Roman" w:eastAsia="Times New Roman" w:hAnsi="Times New Roman"/>
        </w:rPr>
      </w:pPr>
      <w:r w:rsidDel="00000000" w:rsidR="00000000" w:rsidRPr="00000000">
        <w:rPr>
          <w:rtl w:val="0"/>
        </w:rPr>
      </w:r>
    </w:p>
    <w:tbl>
      <w:tblPr>
        <w:tblStyle w:val="Table3"/>
        <w:tblW w:w="9674.0" w:type="dxa"/>
        <w:jc w:val="left"/>
        <w:tblBorders>
          <w:top w:color="ffd965" w:space="0" w:sz="4" w:val="single"/>
          <w:left w:color="ffd965" w:space="0" w:sz="4" w:val="single"/>
          <w:bottom w:color="ffd965" w:space="0" w:sz="4" w:val="single"/>
          <w:right w:color="ffd965" w:space="0" w:sz="4" w:val="single"/>
          <w:insideH w:color="ffd965" w:space="0" w:sz="4" w:val="single"/>
          <w:insideV w:color="000000" w:space="0" w:sz="4" w:val="single"/>
        </w:tblBorders>
        <w:tblLayout w:type="fixed"/>
        <w:tblLook w:val="0400"/>
      </w:tblPr>
      <w:tblGrid>
        <w:gridCol w:w="1228"/>
        <w:gridCol w:w="1832"/>
        <w:gridCol w:w="1524"/>
        <w:gridCol w:w="1211"/>
        <w:gridCol w:w="1311"/>
        <w:gridCol w:w="1083"/>
        <w:gridCol w:w="1485"/>
        <w:tblGridChange w:id="0">
          <w:tblGrid>
            <w:gridCol w:w="1228"/>
            <w:gridCol w:w="1832"/>
            <w:gridCol w:w="1524"/>
            <w:gridCol w:w="1211"/>
            <w:gridCol w:w="1311"/>
            <w:gridCol w:w="1083"/>
            <w:gridCol w:w="1485"/>
          </w:tblGrid>
        </w:tblGridChange>
      </w:tblGrid>
      <w:tr>
        <w:trPr>
          <w:cantSplit w:val="0"/>
          <w:trHeight w:val="753" w:hRule="atLeast"/>
          <w:tblHeader w:val="0"/>
        </w:trPr>
        <w:tc>
          <w:tcPr/>
          <w:p w:rsidR="00000000" w:rsidDel="00000000" w:rsidP="00000000" w:rsidRDefault="00000000" w:rsidRPr="00000000" w14:paraId="0000021E">
            <w:pPr>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Lote ( )</w:t>
            </w:r>
          </w:p>
        </w:tc>
        <w:tc>
          <w:tcPr/>
          <w:p w:rsidR="00000000" w:rsidDel="00000000" w:rsidP="00000000" w:rsidRDefault="00000000" w:rsidRPr="00000000" w14:paraId="0000021F">
            <w:pPr>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Descrição</w:t>
            </w:r>
          </w:p>
        </w:tc>
        <w:tc>
          <w:tcPr/>
          <w:p w:rsidR="00000000" w:rsidDel="00000000" w:rsidP="00000000" w:rsidRDefault="00000000" w:rsidRPr="00000000" w14:paraId="00000220">
            <w:pPr>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Quantidade</w:t>
            </w:r>
          </w:p>
        </w:tc>
        <w:tc>
          <w:tcPr/>
          <w:p w:rsidR="00000000" w:rsidDel="00000000" w:rsidP="00000000" w:rsidRDefault="00000000" w:rsidRPr="00000000" w14:paraId="00000221">
            <w:pPr>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Valor Unitário Bruto</w:t>
            </w:r>
          </w:p>
        </w:tc>
        <w:tc>
          <w:tcPr/>
          <w:p w:rsidR="00000000" w:rsidDel="00000000" w:rsidP="00000000" w:rsidRDefault="00000000" w:rsidRPr="00000000" w14:paraId="00000222">
            <w:pPr>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Valor Total</w:t>
            </w:r>
          </w:p>
          <w:p w:rsidR="00000000" w:rsidDel="00000000" w:rsidP="00000000" w:rsidRDefault="00000000" w:rsidRPr="00000000" w14:paraId="00000223">
            <w:pPr>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Bruto</w:t>
            </w:r>
          </w:p>
        </w:tc>
        <w:tc>
          <w:tcPr/>
          <w:p w:rsidR="00000000" w:rsidDel="00000000" w:rsidP="00000000" w:rsidRDefault="00000000" w:rsidRPr="00000000" w14:paraId="00000224">
            <w:pPr>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Valor Unitário s/ ICMS</w:t>
            </w:r>
          </w:p>
        </w:tc>
        <w:tc>
          <w:tcPr/>
          <w:p w:rsidR="00000000" w:rsidDel="00000000" w:rsidP="00000000" w:rsidRDefault="00000000" w:rsidRPr="00000000" w14:paraId="00000225">
            <w:pPr>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Alíquota % ICMS</w:t>
            </w:r>
          </w:p>
        </w:tc>
      </w:tr>
      <w:tr>
        <w:trPr>
          <w:cantSplit w:val="0"/>
          <w:trHeight w:val="2287" w:hRule="atLeast"/>
          <w:tblHeader w:val="0"/>
        </w:trPr>
        <w:tc>
          <w:tcPr/>
          <w:p w:rsidR="00000000" w:rsidDel="00000000" w:rsidP="00000000" w:rsidRDefault="00000000" w:rsidRPr="00000000" w14:paraId="00000226">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Item ( )</w:t>
            </w:r>
          </w:p>
        </w:tc>
        <w:tc>
          <w:tcPr/>
          <w:p w:rsidR="00000000" w:rsidDel="00000000" w:rsidP="00000000" w:rsidRDefault="00000000" w:rsidRPr="00000000" w14:paraId="00000227">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28">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29">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2A">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2B">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2C">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2D">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2E">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2F">
            <w:pPr>
              <w:jc w:val="both"/>
              <w:rPr>
                <w:rFonts w:ascii="Times New Roman" w:cs="Times New Roman" w:eastAsia="Times New Roman" w:hAnsi="Times New Roman"/>
              </w:rPr>
            </w:pPr>
            <w:r w:rsidDel="00000000" w:rsidR="00000000" w:rsidRPr="00000000">
              <w:rPr>
                <w:rtl w:val="0"/>
              </w:rPr>
            </w:r>
          </w:p>
        </w:tc>
        <w:tc>
          <w:tcPr/>
          <w:p w:rsidR="00000000" w:rsidDel="00000000" w:rsidP="00000000" w:rsidRDefault="00000000" w:rsidRPr="00000000" w14:paraId="00000230">
            <w:pPr>
              <w:jc w:val="both"/>
              <w:rPr>
                <w:rFonts w:ascii="Times New Roman" w:cs="Times New Roman" w:eastAsia="Times New Roman" w:hAnsi="Times New Roman"/>
              </w:rPr>
            </w:pPr>
            <w:r w:rsidDel="00000000" w:rsidR="00000000" w:rsidRPr="00000000">
              <w:rPr>
                <w:rtl w:val="0"/>
              </w:rPr>
            </w:r>
          </w:p>
        </w:tc>
        <w:tc>
          <w:tcPr/>
          <w:p w:rsidR="00000000" w:rsidDel="00000000" w:rsidP="00000000" w:rsidRDefault="00000000" w:rsidRPr="00000000" w14:paraId="00000231">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w:t>
            </w:r>
          </w:p>
        </w:tc>
        <w:tc>
          <w:tcPr/>
          <w:p w:rsidR="00000000" w:rsidDel="00000000" w:rsidP="00000000" w:rsidRDefault="00000000" w:rsidRPr="00000000" w14:paraId="00000232">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w:t>
            </w:r>
          </w:p>
        </w:tc>
        <w:tc>
          <w:tcPr/>
          <w:p w:rsidR="00000000" w:rsidDel="00000000" w:rsidP="00000000" w:rsidRDefault="00000000" w:rsidRPr="00000000" w14:paraId="00000233">
            <w:pPr>
              <w:jc w:val="both"/>
              <w:rPr>
                <w:rFonts w:ascii="Times New Roman" w:cs="Times New Roman" w:eastAsia="Times New Roman" w:hAnsi="Times New Roman"/>
              </w:rPr>
            </w:pPr>
            <w:r w:rsidDel="00000000" w:rsidR="00000000" w:rsidRPr="00000000">
              <w:rPr>
                <w:rtl w:val="0"/>
              </w:rPr>
            </w:r>
          </w:p>
        </w:tc>
        <w:tc>
          <w:tcPr/>
          <w:p w:rsidR="00000000" w:rsidDel="00000000" w:rsidP="00000000" w:rsidRDefault="00000000" w:rsidRPr="00000000" w14:paraId="00000234">
            <w:pPr>
              <w:jc w:val="both"/>
              <w:rPr>
                <w:rFonts w:ascii="Times New Roman" w:cs="Times New Roman" w:eastAsia="Times New Roman" w:hAnsi="Times New Roman"/>
              </w:rPr>
            </w:pPr>
            <w:r w:rsidDel="00000000" w:rsidR="00000000" w:rsidRPr="00000000">
              <w:rPr>
                <w:rtl w:val="0"/>
              </w:rPr>
            </w:r>
          </w:p>
        </w:tc>
      </w:tr>
    </w:tbl>
    <w:p w:rsidR="00000000" w:rsidDel="00000000" w:rsidP="00000000" w:rsidRDefault="00000000" w:rsidRPr="00000000" w14:paraId="00000235">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36">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tabs>
          <w:tab w:val="left" w:leader="none" w:pos="284"/>
        </w:tabs>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 valor para fornecimento do objeto acima é de R$ ___ (Valor total contendo no máximo duas casas decimais)</w:t>
      </w:r>
    </w:p>
    <w:p w:rsidR="00000000" w:rsidDel="00000000" w:rsidP="00000000" w:rsidRDefault="00000000" w:rsidRPr="00000000" w14:paraId="00000237">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38">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2</w:t>
      </w:r>
      <w:r w:rsidDel="00000000" w:rsidR="00000000" w:rsidRPr="00000000">
        <w:rPr>
          <w:rFonts w:ascii="Times New Roman" w:cs="Times New Roman" w:eastAsia="Times New Roman" w:hAnsi="Times New Roman"/>
          <w:rtl w:val="0"/>
        </w:rPr>
        <w:t xml:space="preserve">. O prazo de fornecimento é de </w:t>
      </w:r>
      <w:r w:rsidDel="00000000" w:rsidR="00000000" w:rsidRPr="00000000">
        <w:rPr>
          <w:rFonts w:ascii="Times New Roman" w:cs="Times New Roman" w:eastAsia="Times New Roman" w:hAnsi="Times New Roman"/>
          <w:rtl w:val="0"/>
        </w:rPr>
        <w:t xml:space="preserve">60 </w:t>
      </w:r>
      <w:r w:rsidDel="00000000" w:rsidR="00000000" w:rsidRPr="00000000">
        <w:rPr>
          <w:rFonts w:ascii="Times New Roman" w:cs="Times New Roman" w:eastAsia="Times New Roman" w:hAnsi="Times New Roman"/>
          <w:rtl w:val="0"/>
        </w:rPr>
        <w:t xml:space="preserve">(</w:t>
      </w:r>
      <w:r w:rsidDel="00000000" w:rsidR="00000000" w:rsidRPr="00000000">
        <w:rPr>
          <w:rFonts w:ascii="Times New Roman" w:cs="Times New Roman" w:eastAsia="Times New Roman" w:hAnsi="Times New Roman"/>
          <w:b w:val="1"/>
          <w:u w:val="single"/>
          <w:rtl w:val="0"/>
        </w:rPr>
        <w:t xml:space="preserve">sessenta</w:t>
      </w:r>
      <w:r w:rsidDel="00000000" w:rsidR="00000000" w:rsidRPr="00000000">
        <w:rPr>
          <w:rFonts w:ascii="Times New Roman" w:cs="Times New Roman" w:eastAsia="Times New Roman" w:hAnsi="Times New Roman"/>
          <w:b w:val="1"/>
          <w:rtl w:val="0"/>
        </w:rPr>
        <w:t xml:space="preserve">)</w:t>
      </w:r>
      <w:r w:rsidDel="00000000" w:rsidR="00000000" w:rsidRPr="00000000">
        <w:rPr>
          <w:rFonts w:ascii="Times New Roman" w:cs="Times New Roman" w:eastAsia="Times New Roman" w:hAnsi="Times New Roman"/>
          <w:rtl w:val="0"/>
        </w:rPr>
        <w:t xml:space="preserve"> dias contados a partir da data de assinatura do Contrato de Fornecimento.</w:t>
      </w:r>
    </w:p>
    <w:p w:rsidR="00000000" w:rsidDel="00000000" w:rsidP="00000000" w:rsidRDefault="00000000" w:rsidRPr="00000000" w14:paraId="00000239">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3A">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3. </w:t>
      </w:r>
      <w:r w:rsidDel="00000000" w:rsidR="00000000" w:rsidRPr="00000000">
        <w:rPr>
          <w:rFonts w:ascii="Times New Roman" w:cs="Times New Roman" w:eastAsia="Times New Roman" w:hAnsi="Times New Roman"/>
          <w:rtl w:val="0"/>
        </w:rPr>
        <w:t xml:space="preserve">O prazo de validade da proposta de preços é de 90 (noventa) dias a partir da data limite estabelecida para o recebimento das propostas pelo Pregoeiro.</w:t>
      </w:r>
    </w:p>
    <w:p w:rsidR="00000000" w:rsidDel="00000000" w:rsidP="00000000" w:rsidRDefault="00000000" w:rsidRPr="00000000" w14:paraId="0000023B">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3C">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4. </w:t>
      </w:r>
      <w:r w:rsidDel="00000000" w:rsidR="00000000" w:rsidRPr="00000000">
        <w:rPr>
          <w:rFonts w:ascii="Times New Roman" w:cs="Times New Roman" w:eastAsia="Times New Roman" w:hAnsi="Times New Roman"/>
          <w:rtl w:val="0"/>
        </w:rPr>
        <w:t xml:space="preserve">O arrematante atesta o atendimento das exigências técnicas conforme Anexo VII do Edital. </w:t>
      </w:r>
    </w:p>
    <w:p w:rsidR="00000000" w:rsidDel="00000000" w:rsidP="00000000" w:rsidRDefault="00000000" w:rsidRPr="00000000" w14:paraId="0000023D">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3E">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5. </w:t>
      </w:r>
      <w:r w:rsidDel="00000000" w:rsidR="00000000" w:rsidRPr="00000000">
        <w:rPr>
          <w:rFonts w:ascii="Times New Roman" w:cs="Times New Roman" w:eastAsia="Times New Roman" w:hAnsi="Times New Roman"/>
          <w:rtl w:val="0"/>
        </w:rPr>
        <w:t xml:space="preserve">O arrematante DECLARA que, para fins, do disposto no §1º, do art. 63 da Lei Federal n.º 14.133/2021, a proposta compreende a integralidade dos custos para atendimento dos direitos trabalhistas assegurados na Constituição Federal, nas leis trabalhistas, nas normas infralegais, nas convenções coletivas de trabalho e nos termos de ajustamento de conduta vigentes na data de entrega da proposta. </w:t>
      </w:r>
    </w:p>
    <w:p w:rsidR="00000000" w:rsidDel="00000000" w:rsidP="00000000" w:rsidRDefault="00000000" w:rsidRPr="00000000" w14:paraId="0000023F">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40">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41">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Atenciosamente,</w:t>
      </w:r>
    </w:p>
    <w:p w:rsidR="00000000" w:rsidDel="00000000" w:rsidP="00000000" w:rsidRDefault="00000000" w:rsidRPr="00000000" w14:paraId="00000242">
      <w:pPr>
        <w:jc w:val="both"/>
        <w:rPr>
          <w:rFonts w:ascii="Times New Roman" w:cs="Times New Roman" w:eastAsia="Times New Roman" w:hAnsi="Times New Roman"/>
        </w:rPr>
      </w:pPr>
      <w:r w:rsidDel="00000000" w:rsidR="00000000" w:rsidRPr="00000000">
        <w:rPr>
          <w:rtl w:val="0"/>
        </w:rPr>
      </w:r>
    </w:p>
    <w:tbl>
      <w:tblPr>
        <w:tblStyle w:val="Table4"/>
        <w:tblW w:w="9091.0" w:type="dxa"/>
        <w:jc w:val="left"/>
        <w:tblInd w:w="-17.0" w:type="dxa"/>
        <w:tblLayout w:type="fixed"/>
        <w:tblLook w:val="0400"/>
      </w:tblPr>
      <w:tblGrid>
        <w:gridCol w:w="4546"/>
        <w:gridCol w:w="4545"/>
        <w:tblGridChange w:id="0">
          <w:tblGrid>
            <w:gridCol w:w="4546"/>
            <w:gridCol w:w="4545"/>
          </w:tblGrid>
        </w:tblGridChange>
      </w:tblGrid>
      <w:tr>
        <w:trPr>
          <w:cantSplit w:val="1"/>
          <w:tblHeader w:val="0"/>
        </w:trPr>
        <w:tc>
          <w:tcPr>
            <w:gridSpan w:val="2"/>
            <w:tcMar>
              <w:top w:w="0.0" w:type="dxa"/>
              <w:left w:w="2.0" w:type="dxa"/>
              <w:bottom w:w="0.0" w:type="dxa"/>
              <w:right w:w="2.0" w:type="dxa"/>
            </w:tcMar>
          </w:tcPr>
          <w:p w:rsidR="00000000" w:rsidDel="00000000" w:rsidP="00000000" w:rsidRDefault="00000000" w:rsidRPr="00000000" w14:paraId="00000243">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57" w:line="240" w:lineRule="auto"/>
              <w:ind w:left="0" w:right="0" w:firstLine="0"/>
              <w:jc w:val="right"/>
              <w:rPr>
                <w:rFonts w:ascii="Times New Roman" w:cs="Times New Roman" w:eastAsia="Times New Roman" w:hAnsi="Times New Roman"/>
                <w:b w:val="0"/>
                <w:i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_______________, ___ de _______________ 20__.</w:t>
            </w:r>
          </w:p>
        </w:tc>
      </w:tr>
      <w:tr>
        <w:trPr>
          <w:cantSplit w:val="1"/>
          <w:tblHeader w:val="0"/>
        </w:trPr>
        <w:tc>
          <w:tcPr>
            <w:gridSpan w:val="2"/>
            <w:tcMar>
              <w:top w:w="0.0" w:type="dxa"/>
              <w:left w:w="2.0" w:type="dxa"/>
              <w:bottom w:w="0.0" w:type="dxa"/>
              <w:right w:w="2.0" w:type="dxa"/>
            </w:tcMar>
          </w:tcPr>
          <w:p w:rsidR="00000000" w:rsidDel="00000000" w:rsidP="00000000" w:rsidRDefault="00000000" w:rsidRPr="00000000" w14:paraId="00000245">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57" w:line="240" w:lineRule="auto"/>
              <w:ind w:left="0" w:right="0" w:firstLine="0"/>
              <w:jc w:val="both"/>
              <w:rPr>
                <w:rFonts w:ascii="Times New Roman" w:cs="Times New Roman" w:eastAsia="Times New Roman" w:hAnsi="Times New Roman"/>
                <w:b w:val="0"/>
                <w:i w:val="0"/>
                <w:smallCaps w:val="0"/>
                <w:strike w:val="0"/>
                <w:color w:val="000000"/>
                <w:sz w:val="24"/>
                <w:szCs w:val="24"/>
                <w:highlight w:val="white"/>
                <w:u w:val="none"/>
                <w:vertAlign w:val="baseline"/>
              </w:rPr>
            </w:pPr>
            <w:r w:rsidDel="00000000" w:rsidR="00000000" w:rsidRPr="00000000">
              <w:rPr>
                <w:rtl w:val="0"/>
              </w:rPr>
            </w:r>
          </w:p>
          <w:p w:rsidR="00000000" w:rsidDel="00000000" w:rsidP="00000000" w:rsidRDefault="00000000" w:rsidRPr="00000000" w14:paraId="00000246">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57" w:line="240" w:lineRule="auto"/>
              <w:ind w:left="0" w:right="0" w:firstLine="0"/>
              <w:jc w:val="both"/>
              <w:rPr>
                <w:rFonts w:ascii="Times New Roman" w:cs="Times New Roman" w:eastAsia="Times New Roman" w:hAnsi="Times New Roman"/>
                <w:b w:val="0"/>
                <w:i w:val="0"/>
                <w:smallCaps w:val="0"/>
                <w:strike w:val="0"/>
                <w:color w:val="000000"/>
                <w:sz w:val="24"/>
                <w:szCs w:val="24"/>
                <w:highlight w:val="white"/>
                <w:u w:val="none"/>
                <w:vertAlign w:val="baseline"/>
              </w:rPr>
            </w:pPr>
            <w:r w:rsidDel="00000000" w:rsidR="00000000" w:rsidRPr="00000000">
              <w:rPr>
                <w:rtl w:val="0"/>
              </w:rPr>
            </w:r>
          </w:p>
        </w:tc>
      </w:tr>
      <w:tr>
        <w:trPr>
          <w:cantSplit w:val="1"/>
          <w:tblHeader w:val="0"/>
        </w:trPr>
        <w:tc>
          <w:tcPr>
            <w:tcBorders>
              <w:top w:color="000080" w:space="0" w:sz="4" w:val="single"/>
              <w:left w:color="000080" w:space="0" w:sz="4" w:val="single"/>
              <w:bottom w:color="000080" w:space="0" w:sz="4" w:val="single"/>
            </w:tcBorders>
            <w:tcMar>
              <w:top w:w="0.0" w:type="dxa"/>
              <w:left w:w="2.0" w:type="dxa"/>
              <w:bottom w:w="0.0" w:type="dxa"/>
              <w:right w:w="2.0" w:type="dxa"/>
            </w:tcMar>
            <w:vAlign w:val="center"/>
          </w:tcPr>
          <w:p w:rsidR="00000000" w:rsidDel="00000000" w:rsidP="00000000" w:rsidRDefault="00000000" w:rsidRPr="00000000" w14:paraId="000002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7" w:line="240" w:lineRule="auto"/>
              <w:ind w:left="0" w:right="0" w:firstLine="0"/>
              <w:jc w:val="both"/>
              <w:rPr>
                <w:rFonts w:ascii="Times New Roman" w:cs="Times New Roman" w:eastAsia="Times New Roman" w:hAnsi="Times New Roman"/>
                <w:b w:val="0"/>
                <w:i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Representante Legal da Empresa</w:t>
            </w:r>
          </w:p>
          <w:p w:rsidR="00000000" w:rsidDel="00000000" w:rsidP="00000000" w:rsidRDefault="00000000" w:rsidRPr="00000000" w14:paraId="00000249">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57" w:line="240" w:lineRule="auto"/>
              <w:ind w:left="0" w:right="0" w:firstLine="0"/>
              <w:jc w:val="both"/>
              <w:rPr>
                <w:rFonts w:ascii="Times New Roman" w:cs="Times New Roman" w:eastAsia="Times New Roman" w:hAnsi="Times New Roman"/>
                <w:b w:val="0"/>
                <w:i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Nome:</w:t>
            </w:r>
          </w:p>
          <w:p w:rsidR="00000000" w:rsidDel="00000000" w:rsidP="00000000" w:rsidRDefault="00000000" w:rsidRPr="00000000" w14:paraId="0000024A">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57" w:line="240" w:lineRule="auto"/>
              <w:ind w:left="0" w:right="0" w:firstLine="0"/>
              <w:jc w:val="both"/>
              <w:rPr>
                <w:rFonts w:ascii="Times New Roman" w:cs="Times New Roman" w:eastAsia="Times New Roman" w:hAnsi="Times New Roman"/>
                <w:b w:val="0"/>
                <w:i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CPF:</w:t>
            </w:r>
          </w:p>
          <w:p w:rsidR="00000000" w:rsidDel="00000000" w:rsidP="00000000" w:rsidRDefault="00000000" w:rsidRPr="00000000" w14:paraId="0000024B">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57" w:line="240" w:lineRule="auto"/>
              <w:ind w:left="0" w:right="0" w:firstLine="0"/>
              <w:jc w:val="center"/>
              <w:rPr>
                <w:rFonts w:ascii="Times New Roman" w:cs="Times New Roman" w:eastAsia="Times New Roman" w:hAnsi="Times New Roman"/>
                <w:b w:val="0"/>
                <w:i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Assinatura:</w:t>
            </w:r>
          </w:p>
        </w:tc>
        <w:tc>
          <w:tcPr>
            <w:tcBorders>
              <w:top w:color="000080" w:space="0" w:sz="4" w:val="single"/>
              <w:left w:color="000080" w:space="0" w:sz="4" w:val="single"/>
              <w:bottom w:color="000080" w:space="0" w:sz="4" w:val="single"/>
              <w:right w:color="000080" w:space="0" w:sz="4" w:val="single"/>
            </w:tcBorders>
            <w:tcMar>
              <w:top w:w="0.0" w:type="dxa"/>
              <w:left w:w="2.0" w:type="dxa"/>
              <w:bottom w:w="0.0" w:type="dxa"/>
              <w:right w:w="2.0" w:type="dxa"/>
            </w:tcMar>
          </w:tcPr>
          <w:p w:rsidR="00000000" w:rsidDel="00000000" w:rsidP="00000000" w:rsidRDefault="00000000" w:rsidRPr="00000000" w14:paraId="0000024C">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57" w:line="240" w:lineRule="auto"/>
              <w:ind w:left="0" w:right="0" w:firstLine="0"/>
              <w:jc w:val="both"/>
              <w:rPr>
                <w:rFonts w:ascii="Times New Roman" w:cs="Times New Roman" w:eastAsia="Times New Roman" w:hAnsi="Times New Roman"/>
                <w:b w:val="0"/>
                <w:i w:val="0"/>
                <w:smallCaps w:val="0"/>
                <w:strike w:val="0"/>
                <w:color w:val="000000"/>
                <w:sz w:val="24"/>
                <w:szCs w:val="24"/>
                <w:highlight w:val="white"/>
                <w:u w:val="none"/>
                <w:vertAlign w:val="baseline"/>
              </w:rPr>
            </w:pPr>
            <w:r w:rsidDel="00000000" w:rsidR="00000000" w:rsidRPr="00000000">
              <w:rPr>
                <w:rtl w:val="0"/>
              </w:rPr>
            </w:r>
          </w:p>
        </w:tc>
      </w:tr>
    </w:tbl>
    <w:p w:rsidR="00000000" w:rsidDel="00000000" w:rsidP="00000000" w:rsidRDefault="00000000" w:rsidRPr="00000000" w14:paraId="0000024D">
      <w:pPr>
        <w:tabs>
          <w:tab w:val="left" w:leader="none" w:pos="360"/>
        </w:tabs>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4E">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4F">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50">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51">
      <w:pPr>
        <w:rPr>
          <w:rFonts w:ascii="Times New Roman" w:cs="Times New Roman" w:eastAsia="Times New Roman" w:hAnsi="Times New Roman"/>
        </w:rPr>
      </w:pPr>
      <w:r w:rsidDel="00000000" w:rsidR="00000000" w:rsidRPr="00000000">
        <w:br w:type="page"/>
      </w:r>
      <w:r w:rsidDel="00000000" w:rsidR="00000000" w:rsidRPr="00000000">
        <w:rPr>
          <w:rtl w:val="0"/>
        </w:rPr>
      </w:r>
    </w:p>
    <w:p w:rsidR="00000000" w:rsidDel="00000000" w:rsidP="00000000" w:rsidRDefault="00000000" w:rsidRPr="00000000" w14:paraId="00000252">
      <w:pPr>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ANEXO III</w:t>
      </w:r>
    </w:p>
    <w:p w:rsidR="00000000" w:rsidDel="00000000" w:rsidP="00000000" w:rsidRDefault="00000000" w:rsidRPr="00000000" w14:paraId="00000253">
      <w:pPr>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254">
      <w:pPr>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MODELO DE PROCURAÇÃO</w:t>
      </w:r>
    </w:p>
    <w:p w:rsidR="00000000" w:rsidDel="00000000" w:rsidP="00000000" w:rsidRDefault="00000000" w:rsidRPr="00000000" w14:paraId="00000255">
      <w:pPr>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(apresentar em papel timbrado indicando CNPJ da empresa)</w:t>
      </w:r>
    </w:p>
    <w:p w:rsidR="00000000" w:rsidDel="00000000" w:rsidP="00000000" w:rsidRDefault="00000000" w:rsidRPr="00000000" w14:paraId="000002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58">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59">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OUTORGANTE:      , pessoa jurídica de direito privado, neste ato representada por      , portador da Carteira de Identidade n.º      , CPF n.º      , residente e domiciliado na Rua      , n.º      , Cidade      , Estado      , CEP      . </w:t>
      </w:r>
    </w:p>
    <w:p w:rsidR="00000000" w:rsidDel="00000000" w:rsidP="00000000" w:rsidRDefault="00000000" w:rsidRPr="00000000" w14:paraId="0000025A">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5B">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OUTORGADO:      , portador da Carteira de Identidade n.º      , e do CPF n.º      , residente e domiciliado no(a)      , n.º      , Cidade      , Estado      , CEP      . </w:t>
      </w:r>
    </w:p>
    <w:p w:rsidR="00000000" w:rsidDel="00000000" w:rsidP="00000000" w:rsidRDefault="00000000" w:rsidRPr="00000000" w14:paraId="0000025C">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5D">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PODERES: Por este instrumento, o OUTORGANTE confere ao OUTORGADO os mais amplos e gerais poderes, para em nome representá-lo no(a) Pregão Eletrônico n.º      , podendo para tanto protocolar e receber documentos, assinar declarações, propostas e contratos de fornecimento, interpor recurso, efetuar e efetivar lances, enfim, todos os atos necessários ao fiel e cabal cumprimento deste mandato. </w:t>
      </w:r>
    </w:p>
    <w:p w:rsidR="00000000" w:rsidDel="00000000" w:rsidP="00000000" w:rsidRDefault="00000000" w:rsidRPr="00000000" w14:paraId="0000025E">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5F">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260">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________________, _____ de ________ de 20_________. </w:t>
      </w:r>
    </w:p>
    <w:p w:rsidR="00000000" w:rsidDel="00000000" w:rsidP="00000000" w:rsidRDefault="00000000" w:rsidRPr="00000000" w14:paraId="00000261">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62">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63">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64">
      <w:pPr>
        <w:jc w:val="both"/>
        <w:rPr>
          <w:rFonts w:ascii="Times New Roman" w:cs="Times New Roman" w:eastAsia="Times New Roman" w:hAnsi="Times New Roman"/>
        </w:rPr>
        <w:sectPr>
          <w:headerReference r:id="rId14" w:type="default"/>
          <w:headerReference r:id="rId15" w:type="first"/>
          <w:headerReference r:id="rId16" w:type="even"/>
          <w:pgSz w:h="16837" w:w="11905" w:orient="portrait"/>
          <w:pgMar w:bottom="1134" w:top="1418" w:left="1134" w:right="1134" w:header="720" w:footer="720"/>
          <w:pgNumType w:start="1"/>
        </w:sectPr>
      </w:pP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2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ANEXO IV</w:t>
      </w:r>
    </w:p>
    <w:p w:rsidR="00000000" w:rsidDel="00000000" w:rsidP="00000000" w:rsidRDefault="00000000" w:rsidRPr="00000000" w14:paraId="000002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MODELO DE DECLARAÇÃO DE CONHECIMENTO E ATENDIMENTO AOS CRITÉRIOS LEGAIS E CONSTITUCIONAIS </w:t>
      </w:r>
    </w:p>
    <w:p w:rsidR="00000000" w:rsidDel="00000000" w:rsidP="00000000" w:rsidRDefault="00000000" w:rsidRPr="00000000" w14:paraId="000002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(apresentar em papel timbrado indicando CNPJ da empresa)</w:t>
      </w:r>
    </w:p>
    <w:p w:rsidR="00000000" w:rsidDel="00000000" w:rsidP="00000000" w:rsidRDefault="00000000" w:rsidRPr="00000000" w14:paraId="000002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bl>
      <w:tblPr>
        <w:tblStyle w:val="Table5"/>
        <w:tblW w:w="9089.0" w:type="dxa"/>
        <w:jc w:val="left"/>
        <w:tblInd w:w="-15.0" w:type="dxa"/>
        <w:tblLayout w:type="fixed"/>
        <w:tblLook w:val="0400"/>
      </w:tblPr>
      <w:tblGrid>
        <w:gridCol w:w="417"/>
        <w:gridCol w:w="8672"/>
        <w:tblGridChange w:id="0">
          <w:tblGrid>
            <w:gridCol w:w="417"/>
            <w:gridCol w:w="8672"/>
          </w:tblGrid>
        </w:tblGridChange>
      </w:tblGrid>
      <w:tr>
        <w:trPr>
          <w:cantSplit w:val="1"/>
          <w:tblHeader w:val="0"/>
        </w:trPr>
        <w:tc>
          <w:tcPr>
            <w:gridSpan w:val="2"/>
            <w:tcMar>
              <w:top w:w="0.0" w:type="dxa"/>
              <w:left w:w="2.0" w:type="dxa"/>
              <w:bottom w:w="0.0" w:type="dxa"/>
              <w:right w:w="2.0" w:type="dxa"/>
            </w:tcMar>
            <w:vAlign w:val="center"/>
          </w:tcPr>
          <w:p w:rsidR="00000000" w:rsidDel="00000000" w:rsidP="00000000" w:rsidRDefault="00000000" w:rsidRPr="00000000" w14:paraId="0000026B">
            <w:pPr>
              <w:widowControl w:val="0"/>
              <w:shd w:fill="ffffff" w:val="clear"/>
              <w:spacing w:before="57" w:lineRule="auto"/>
              <w:jc w:val="both"/>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Ao</w:t>
            </w:r>
          </w:p>
        </w:tc>
      </w:tr>
      <w:tr>
        <w:trPr>
          <w:cantSplit w:val="1"/>
          <w:tblHeader w:val="0"/>
        </w:trPr>
        <w:tc>
          <w:tcPr>
            <w:gridSpan w:val="2"/>
            <w:tcMar>
              <w:top w:w="0.0" w:type="dxa"/>
              <w:left w:w="2.0" w:type="dxa"/>
              <w:bottom w:w="0.0" w:type="dxa"/>
              <w:right w:w="2.0" w:type="dxa"/>
            </w:tcMar>
            <w:vAlign w:val="center"/>
          </w:tcPr>
          <w:p w:rsidR="00000000" w:rsidDel="00000000" w:rsidP="00000000" w:rsidRDefault="00000000" w:rsidRPr="00000000" w14:paraId="0000026D">
            <w:pPr>
              <w:widowControl w:val="0"/>
              <w:shd w:fill="ffffff" w:val="clear"/>
              <w:spacing w:before="57"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highlight w:val="white"/>
                <w:rtl w:val="0"/>
              </w:rPr>
              <w:t xml:space="preserve">MUNICÍPIO DE </w:t>
            </w:r>
            <w:r w:rsidDel="00000000" w:rsidR="00000000" w:rsidRPr="00000000">
              <w:rPr>
                <w:rFonts w:ascii="Times New Roman" w:cs="Times New Roman" w:eastAsia="Times New Roman" w:hAnsi="Times New Roman"/>
                <w:rtl w:val="0"/>
              </w:rPr>
              <w:t xml:space="preserve">BOCAIÚVA DO SUL</w:t>
            </w:r>
            <w:r w:rsidDel="00000000" w:rsidR="00000000" w:rsidRPr="00000000">
              <w:rPr>
                <w:rFonts w:ascii="Times New Roman" w:cs="Times New Roman" w:eastAsia="Times New Roman" w:hAnsi="Times New Roman"/>
                <w:highlight w:val="white"/>
                <w:rtl w:val="0"/>
              </w:rPr>
              <w:t xml:space="preserve"> </w:t>
            </w:r>
            <w:r w:rsidDel="00000000" w:rsidR="00000000" w:rsidRPr="00000000">
              <w:rPr>
                <w:rFonts w:ascii="Times New Roman" w:cs="Times New Roman" w:eastAsia="Times New Roman" w:hAnsi="Times New Roman"/>
                <w:color w:val="ff0000"/>
                <w:highlight w:val="white"/>
                <w:rtl w:val="0"/>
              </w:rPr>
              <w:t xml:space="preserve">     </w:t>
            </w:r>
            <w:r w:rsidDel="00000000" w:rsidR="00000000" w:rsidRPr="00000000">
              <w:rPr>
                <w:rFonts w:ascii="Times New Roman" w:cs="Times New Roman" w:eastAsia="Times New Roman" w:hAnsi="Times New Roman"/>
                <w:highlight w:val="white"/>
                <w:rtl w:val="0"/>
              </w:rPr>
              <w:t xml:space="preserve">     </w:t>
            </w:r>
            <w:r w:rsidDel="00000000" w:rsidR="00000000" w:rsidRPr="00000000">
              <w:rPr>
                <w:rtl w:val="0"/>
              </w:rPr>
            </w:r>
          </w:p>
        </w:tc>
      </w:tr>
      <w:tr>
        <w:trPr>
          <w:cantSplit w:val="1"/>
          <w:tblHeader w:val="0"/>
        </w:trPr>
        <w:tc>
          <w:tcPr>
            <w:gridSpan w:val="2"/>
            <w:tcMar>
              <w:top w:w="0.0" w:type="dxa"/>
              <w:left w:w="2.0" w:type="dxa"/>
              <w:bottom w:w="0.0" w:type="dxa"/>
              <w:right w:w="2.0" w:type="dxa"/>
            </w:tcMar>
            <w:vAlign w:val="center"/>
          </w:tcPr>
          <w:p w:rsidR="00000000" w:rsidDel="00000000" w:rsidP="00000000" w:rsidRDefault="00000000" w:rsidRPr="00000000" w14:paraId="0000026F">
            <w:pPr>
              <w:widowControl w:val="0"/>
              <w:shd w:fill="ffffff" w:val="clear"/>
              <w:spacing w:before="57" w:lineRule="auto"/>
              <w:jc w:val="both"/>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Referência: </w:t>
            </w:r>
            <w:r w:rsidDel="00000000" w:rsidR="00000000" w:rsidRPr="00000000">
              <w:rPr>
                <w:rFonts w:ascii="Times New Roman" w:cs="Times New Roman" w:eastAsia="Times New Roman" w:hAnsi="Times New Roman"/>
                <w:rtl w:val="0"/>
              </w:rPr>
              <w:t xml:space="preserve">Pregão Eletrônico</w:t>
            </w:r>
            <w:r w:rsidDel="00000000" w:rsidR="00000000" w:rsidRPr="00000000">
              <w:rPr>
                <w:rFonts w:ascii="Times New Roman" w:cs="Times New Roman" w:eastAsia="Times New Roman" w:hAnsi="Times New Roman"/>
                <w:highlight w:val="white"/>
                <w:rtl w:val="0"/>
              </w:rPr>
              <w:t xml:space="preserve"> n.º 12/2024</w:t>
            </w:r>
          </w:p>
        </w:tc>
      </w:tr>
      <w:tr>
        <w:trPr>
          <w:cantSplit w:val="1"/>
          <w:tblHeader w:val="0"/>
        </w:trPr>
        <w:tc>
          <w:tcPr>
            <w:gridSpan w:val="2"/>
            <w:tcMar>
              <w:top w:w="0.0" w:type="dxa"/>
              <w:left w:w="2.0" w:type="dxa"/>
              <w:bottom w:w="0.0" w:type="dxa"/>
              <w:right w:w="2.0" w:type="dxa"/>
            </w:tcMar>
            <w:vAlign w:val="center"/>
          </w:tcPr>
          <w:p w:rsidR="00000000" w:rsidDel="00000000" w:rsidP="00000000" w:rsidRDefault="00000000" w:rsidRPr="00000000" w14:paraId="00000271">
            <w:pPr>
              <w:widowControl w:val="0"/>
              <w:shd w:fill="ffffff" w:val="clear"/>
              <w:spacing w:before="57" w:lineRule="auto"/>
              <w:jc w:val="both"/>
              <w:rPr>
                <w:rFonts w:ascii="Times New Roman" w:cs="Times New Roman" w:eastAsia="Times New Roman" w:hAnsi="Times New Roman"/>
                <w:highlight w:val="white"/>
              </w:rPr>
            </w:pPr>
            <w:r w:rsidDel="00000000" w:rsidR="00000000" w:rsidRPr="00000000">
              <w:rPr>
                <w:rtl w:val="0"/>
              </w:rPr>
            </w:r>
          </w:p>
        </w:tc>
      </w:tr>
      <w:tr>
        <w:trPr>
          <w:cantSplit w:val="1"/>
          <w:tblHeader w:val="0"/>
        </w:trPr>
        <w:tc>
          <w:tcPr>
            <w:gridSpan w:val="2"/>
            <w:tcMar>
              <w:top w:w="0.0" w:type="dxa"/>
              <w:left w:w="2.0" w:type="dxa"/>
              <w:bottom w:w="0.0" w:type="dxa"/>
              <w:right w:w="2.0" w:type="dxa"/>
            </w:tcMar>
            <w:vAlign w:val="center"/>
          </w:tcPr>
          <w:p w:rsidR="00000000" w:rsidDel="00000000" w:rsidP="00000000" w:rsidRDefault="00000000" w:rsidRPr="00000000" w14:paraId="00000273">
            <w:pPr>
              <w:widowControl w:val="0"/>
              <w:shd w:fill="ffffff" w:val="clear"/>
              <w:spacing w:before="57" w:lineRule="auto"/>
              <w:jc w:val="both"/>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O Signatário da presente, </w:t>
            </w:r>
            <w:r w:rsidDel="00000000" w:rsidR="00000000" w:rsidRPr="00000000">
              <w:rPr>
                <w:rFonts w:ascii="Times New Roman" w:cs="Times New Roman" w:eastAsia="Times New Roman" w:hAnsi="Times New Roman"/>
                <w:color w:val="ff0000"/>
                <w:rtl w:val="0"/>
              </w:rPr>
              <w:t xml:space="preserve">XXXXXX </w:t>
            </w:r>
            <w:r w:rsidDel="00000000" w:rsidR="00000000" w:rsidRPr="00000000">
              <w:rPr>
                <w:rFonts w:ascii="Times New Roman" w:cs="Times New Roman" w:eastAsia="Times New Roman" w:hAnsi="Times New Roman"/>
                <w:highlight w:val="white"/>
                <w:rtl w:val="0"/>
              </w:rPr>
              <w:t xml:space="preserve">Carteira de Identidade n.º </w:t>
            </w:r>
            <w:r w:rsidDel="00000000" w:rsidR="00000000" w:rsidRPr="00000000">
              <w:rPr>
                <w:rFonts w:ascii="Times New Roman" w:cs="Times New Roman" w:eastAsia="Times New Roman" w:hAnsi="Times New Roman"/>
                <w:color w:val="ff0000"/>
                <w:rtl w:val="0"/>
              </w:rPr>
              <w:t xml:space="preserve">XXXXXX</w:t>
            </w:r>
            <w:r w:rsidDel="00000000" w:rsidR="00000000" w:rsidRPr="00000000">
              <w:rPr>
                <w:rFonts w:ascii="Times New Roman" w:cs="Times New Roman" w:eastAsia="Times New Roman" w:hAnsi="Times New Roman"/>
                <w:highlight w:val="white"/>
                <w:rtl w:val="0"/>
              </w:rPr>
              <w:t xml:space="preserve">, representante legal, em nome da Empresa </w:t>
            </w:r>
            <w:r w:rsidDel="00000000" w:rsidR="00000000" w:rsidRPr="00000000">
              <w:rPr>
                <w:rFonts w:ascii="Times New Roman" w:cs="Times New Roman" w:eastAsia="Times New Roman" w:hAnsi="Times New Roman"/>
                <w:color w:val="ff0000"/>
                <w:rtl w:val="0"/>
              </w:rPr>
              <w:t xml:space="preserve">XXXXX</w:t>
            </w:r>
            <w:r w:rsidDel="00000000" w:rsidR="00000000" w:rsidRPr="00000000">
              <w:rPr>
                <w:rFonts w:ascii="Times New Roman" w:cs="Times New Roman" w:eastAsia="Times New Roman" w:hAnsi="Times New Roman"/>
                <w:highlight w:val="white"/>
                <w:rtl w:val="0"/>
              </w:rPr>
              <w:t xml:space="preserve">, CNPJ/MF  </w:t>
            </w:r>
            <w:r w:rsidDel="00000000" w:rsidR="00000000" w:rsidRPr="00000000">
              <w:rPr>
                <w:rFonts w:ascii="Times New Roman" w:cs="Times New Roman" w:eastAsia="Times New Roman" w:hAnsi="Times New Roman"/>
                <w:color w:val="ff0000"/>
                <w:rtl w:val="0"/>
              </w:rPr>
              <w:t xml:space="preserve">XXXXX</w:t>
            </w:r>
            <w:r w:rsidDel="00000000" w:rsidR="00000000" w:rsidRPr="00000000">
              <w:rPr>
                <w:rFonts w:ascii="Times New Roman" w:cs="Times New Roman" w:eastAsia="Times New Roman" w:hAnsi="Times New Roman"/>
                <w:highlight w:val="white"/>
                <w:rtl w:val="0"/>
              </w:rPr>
              <w:t xml:space="preserve">, declara:</w:t>
            </w:r>
          </w:p>
        </w:tc>
      </w:tr>
      <w:tr>
        <w:trPr>
          <w:cantSplit w:val="1"/>
          <w:tblHeader w:val="0"/>
        </w:trPr>
        <w:tc>
          <w:tcPr>
            <w:gridSpan w:val="2"/>
            <w:tcMar>
              <w:top w:w="0.0" w:type="dxa"/>
              <w:left w:w="2.0" w:type="dxa"/>
              <w:bottom w:w="0.0" w:type="dxa"/>
              <w:right w:w="2.0" w:type="dxa"/>
            </w:tcMar>
            <w:vAlign w:val="center"/>
          </w:tcPr>
          <w:p w:rsidR="00000000" w:rsidDel="00000000" w:rsidP="00000000" w:rsidRDefault="00000000" w:rsidRPr="00000000" w14:paraId="00000275">
            <w:pPr>
              <w:widowControl w:val="0"/>
              <w:shd w:fill="ffffff" w:val="clear"/>
              <w:spacing w:before="57" w:lineRule="auto"/>
              <w:jc w:val="both"/>
              <w:rPr>
                <w:rFonts w:ascii="Times New Roman" w:cs="Times New Roman" w:eastAsia="Times New Roman" w:hAnsi="Times New Roman"/>
                <w:highlight w:val="white"/>
              </w:rPr>
            </w:pPr>
            <w:r w:rsidDel="00000000" w:rsidR="00000000" w:rsidRPr="00000000">
              <w:rPr>
                <w:rtl w:val="0"/>
              </w:rPr>
            </w:r>
          </w:p>
        </w:tc>
      </w:tr>
      <w:tr>
        <w:trPr>
          <w:cantSplit w:val="1"/>
          <w:trHeight w:val="245" w:hRule="atLeast"/>
          <w:tblHeader w:val="0"/>
        </w:trPr>
        <w:tc>
          <w:tcPr>
            <w:tcMar>
              <w:top w:w="0.0" w:type="dxa"/>
              <w:left w:w="2.0" w:type="dxa"/>
              <w:bottom w:w="0.0" w:type="dxa"/>
              <w:right w:w="2.0" w:type="dxa"/>
            </w:tcMar>
          </w:tcPr>
          <w:p w:rsidR="00000000" w:rsidDel="00000000" w:rsidP="00000000" w:rsidRDefault="00000000" w:rsidRPr="00000000" w14:paraId="00000277">
            <w:pPr>
              <w:widowControl w:val="0"/>
              <w:shd w:fill="ffffff" w:val="clear"/>
              <w:spacing w:before="57" w:lineRule="auto"/>
              <w:ind w:right="57"/>
              <w:jc w:val="right"/>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1)</w:t>
            </w:r>
          </w:p>
        </w:tc>
        <w:tc>
          <w:tcPr>
            <w:tcMar>
              <w:top w:w="0.0" w:type="dxa"/>
              <w:left w:w="2.0" w:type="dxa"/>
              <w:bottom w:w="0.0" w:type="dxa"/>
              <w:right w:w="2.0" w:type="dxa"/>
            </w:tcMar>
          </w:tcPr>
          <w:p w:rsidR="00000000" w:rsidDel="00000000" w:rsidP="00000000" w:rsidRDefault="00000000" w:rsidRPr="00000000" w14:paraId="00000278">
            <w:pPr>
              <w:widowControl w:val="0"/>
              <w:shd w:fill="ffffff" w:val="clear"/>
              <w:spacing w:before="57" w:lineRule="auto"/>
              <w:jc w:val="both"/>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Concordar, na íntegra, com os termos da Licitação e com todos os documentos dela componentes;</w:t>
            </w:r>
          </w:p>
        </w:tc>
      </w:tr>
      <w:tr>
        <w:trPr>
          <w:cantSplit w:val="1"/>
          <w:trHeight w:val="245" w:hRule="atLeast"/>
          <w:tblHeader w:val="0"/>
        </w:trPr>
        <w:tc>
          <w:tcPr>
            <w:tcMar>
              <w:top w:w="0.0" w:type="dxa"/>
              <w:left w:w="2.0" w:type="dxa"/>
              <w:bottom w:w="0.0" w:type="dxa"/>
              <w:right w:w="2.0" w:type="dxa"/>
            </w:tcMar>
          </w:tcPr>
          <w:p w:rsidR="00000000" w:rsidDel="00000000" w:rsidP="00000000" w:rsidRDefault="00000000" w:rsidRPr="00000000" w14:paraId="00000279">
            <w:pPr>
              <w:widowControl w:val="0"/>
              <w:shd w:fill="ffffff" w:val="clear"/>
              <w:spacing w:before="57" w:lineRule="auto"/>
              <w:ind w:right="57"/>
              <w:jc w:val="right"/>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2)</w:t>
            </w:r>
          </w:p>
        </w:tc>
        <w:tc>
          <w:tcPr>
            <w:tcMar>
              <w:top w:w="0.0" w:type="dxa"/>
              <w:left w:w="2.0" w:type="dxa"/>
              <w:bottom w:w="0.0" w:type="dxa"/>
              <w:right w:w="2.0" w:type="dxa"/>
            </w:tcMar>
          </w:tcPr>
          <w:p w:rsidR="00000000" w:rsidDel="00000000" w:rsidP="00000000" w:rsidRDefault="00000000" w:rsidRPr="00000000" w14:paraId="0000027A">
            <w:pPr>
              <w:widowControl w:val="0"/>
              <w:shd w:fill="ffffff" w:val="clear"/>
              <w:spacing w:before="57" w:lineRule="auto"/>
              <w:jc w:val="both"/>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Que acatará integralmente qualquer decisão que venha a ser tomada pelo Órgão Licitante quanto à sua habilitação;</w:t>
            </w:r>
          </w:p>
        </w:tc>
      </w:tr>
      <w:tr>
        <w:trPr>
          <w:cantSplit w:val="1"/>
          <w:trHeight w:val="245" w:hRule="atLeast"/>
          <w:tblHeader w:val="0"/>
        </w:trPr>
        <w:tc>
          <w:tcPr>
            <w:tcMar>
              <w:top w:w="0.0" w:type="dxa"/>
              <w:left w:w="2.0" w:type="dxa"/>
              <w:bottom w:w="0.0" w:type="dxa"/>
              <w:right w:w="2.0" w:type="dxa"/>
            </w:tcMar>
          </w:tcPr>
          <w:p w:rsidR="00000000" w:rsidDel="00000000" w:rsidP="00000000" w:rsidRDefault="00000000" w:rsidRPr="00000000" w14:paraId="0000027B">
            <w:pPr>
              <w:widowControl w:val="0"/>
              <w:shd w:fill="ffffff" w:val="clear"/>
              <w:spacing w:before="57" w:lineRule="auto"/>
              <w:ind w:right="57"/>
              <w:jc w:val="right"/>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3)</w:t>
            </w:r>
          </w:p>
        </w:tc>
        <w:tc>
          <w:tcPr>
            <w:tcMar>
              <w:top w:w="0.0" w:type="dxa"/>
              <w:left w:w="2.0" w:type="dxa"/>
              <w:bottom w:w="0.0" w:type="dxa"/>
              <w:right w:w="2.0" w:type="dxa"/>
            </w:tcMar>
          </w:tcPr>
          <w:p w:rsidR="00000000" w:rsidDel="00000000" w:rsidP="00000000" w:rsidRDefault="00000000" w:rsidRPr="00000000" w14:paraId="0000027C">
            <w:pPr>
              <w:widowControl w:val="0"/>
              <w:shd w:fill="ffffff" w:val="clear"/>
              <w:spacing w:before="57" w:lineRule="auto"/>
              <w:jc w:val="both"/>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Que não existe, no presente momento, pedido de falência em nome desta empresa e que ela se submete à automática inabilitação, caso tal venha a ocorrer durante o processo de Licitação;</w:t>
            </w:r>
          </w:p>
        </w:tc>
      </w:tr>
      <w:tr>
        <w:trPr>
          <w:cantSplit w:val="1"/>
          <w:trHeight w:val="245" w:hRule="atLeast"/>
          <w:tblHeader w:val="0"/>
        </w:trPr>
        <w:tc>
          <w:tcPr>
            <w:tcMar>
              <w:top w:w="0.0" w:type="dxa"/>
              <w:left w:w="2.0" w:type="dxa"/>
              <w:bottom w:w="0.0" w:type="dxa"/>
              <w:right w:w="2.0" w:type="dxa"/>
            </w:tcMar>
          </w:tcPr>
          <w:p w:rsidR="00000000" w:rsidDel="00000000" w:rsidP="00000000" w:rsidRDefault="00000000" w:rsidRPr="00000000" w14:paraId="0000027D">
            <w:pPr>
              <w:widowControl w:val="0"/>
              <w:shd w:fill="ffffff" w:val="clear"/>
              <w:spacing w:before="57" w:lineRule="auto"/>
              <w:ind w:right="57"/>
              <w:jc w:val="right"/>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4)</w:t>
            </w:r>
          </w:p>
        </w:tc>
        <w:tc>
          <w:tcPr>
            <w:tcMar>
              <w:top w:w="0.0" w:type="dxa"/>
              <w:left w:w="2.0" w:type="dxa"/>
              <w:bottom w:w="0.0" w:type="dxa"/>
              <w:right w:w="2.0" w:type="dxa"/>
            </w:tcMar>
          </w:tcPr>
          <w:p w:rsidR="00000000" w:rsidDel="00000000" w:rsidP="00000000" w:rsidRDefault="00000000" w:rsidRPr="00000000" w14:paraId="0000027E">
            <w:pPr>
              <w:widowControl w:val="0"/>
              <w:shd w:fill="ffffff" w:val="clear"/>
              <w:spacing w:before="57" w:lineRule="auto"/>
              <w:jc w:val="both"/>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Sob as penalidades cabíveis, a não superveniência de fato impeditivo da habilitação;</w:t>
            </w:r>
          </w:p>
        </w:tc>
      </w:tr>
      <w:tr>
        <w:trPr>
          <w:cantSplit w:val="1"/>
          <w:trHeight w:val="245" w:hRule="atLeast"/>
          <w:tblHeader w:val="0"/>
        </w:trPr>
        <w:tc>
          <w:tcPr>
            <w:tcMar>
              <w:top w:w="0.0" w:type="dxa"/>
              <w:left w:w="2.0" w:type="dxa"/>
              <w:bottom w:w="0.0" w:type="dxa"/>
              <w:right w:w="2.0" w:type="dxa"/>
            </w:tcMar>
          </w:tcPr>
          <w:p w:rsidR="00000000" w:rsidDel="00000000" w:rsidP="00000000" w:rsidRDefault="00000000" w:rsidRPr="00000000" w14:paraId="0000027F">
            <w:pPr>
              <w:widowControl w:val="0"/>
              <w:shd w:fill="ffffff" w:val="clear"/>
              <w:spacing w:before="57" w:lineRule="auto"/>
              <w:ind w:right="57"/>
              <w:jc w:val="right"/>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5)</w:t>
            </w:r>
          </w:p>
        </w:tc>
        <w:tc>
          <w:tcPr>
            <w:tcMar>
              <w:top w:w="0.0" w:type="dxa"/>
              <w:left w:w="2.0" w:type="dxa"/>
              <w:bottom w:w="0.0" w:type="dxa"/>
              <w:right w:w="2.0" w:type="dxa"/>
            </w:tcMar>
          </w:tcPr>
          <w:p w:rsidR="00000000" w:rsidDel="00000000" w:rsidP="00000000" w:rsidRDefault="00000000" w:rsidRPr="00000000" w14:paraId="00000280">
            <w:pPr>
              <w:widowControl w:val="0"/>
              <w:shd w:fill="ffffff" w:val="clear"/>
              <w:spacing w:before="57"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highlight w:val="white"/>
                <w:rtl w:val="0"/>
              </w:rPr>
              <w:t xml:space="preserve">Que a empresa é idônea e atende a todos os pré-requisitos da Licitação e demais exigências contidas na Lei Federal n.º 14.133/2021;</w:t>
            </w:r>
            <w:r w:rsidDel="00000000" w:rsidR="00000000" w:rsidRPr="00000000">
              <w:rPr>
                <w:rtl w:val="0"/>
              </w:rPr>
            </w:r>
          </w:p>
        </w:tc>
      </w:tr>
      <w:tr>
        <w:trPr>
          <w:cantSplit w:val="1"/>
          <w:trHeight w:val="245" w:hRule="atLeast"/>
          <w:tblHeader w:val="0"/>
        </w:trPr>
        <w:tc>
          <w:tcPr>
            <w:tcMar>
              <w:top w:w="0.0" w:type="dxa"/>
              <w:left w:w="2.0" w:type="dxa"/>
              <w:bottom w:w="0.0" w:type="dxa"/>
              <w:right w:w="2.0" w:type="dxa"/>
            </w:tcMar>
          </w:tcPr>
          <w:p w:rsidR="00000000" w:rsidDel="00000000" w:rsidP="00000000" w:rsidRDefault="00000000" w:rsidRPr="00000000" w14:paraId="00000281">
            <w:pPr>
              <w:widowControl w:val="0"/>
              <w:shd w:fill="ffffff" w:val="clear"/>
              <w:spacing w:before="57" w:lineRule="auto"/>
              <w:ind w:right="57"/>
              <w:jc w:val="right"/>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6)</w:t>
            </w:r>
          </w:p>
        </w:tc>
        <w:tc>
          <w:tcPr>
            <w:tcMar>
              <w:top w:w="0.0" w:type="dxa"/>
              <w:left w:w="2.0" w:type="dxa"/>
              <w:bottom w:w="0.0" w:type="dxa"/>
              <w:right w:w="2.0" w:type="dxa"/>
            </w:tcMar>
          </w:tcPr>
          <w:p w:rsidR="00000000" w:rsidDel="00000000" w:rsidP="00000000" w:rsidRDefault="00000000" w:rsidRPr="00000000" w14:paraId="00000282">
            <w:pPr>
              <w:widowControl w:val="0"/>
              <w:shd w:fill="ffffff" w:val="clear"/>
              <w:spacing w:before="57"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highlight w:val="white"/>
                <w:rtl w:val="0"/>
              </w:rPr>
              <w:t xml:space="preserve">Que não se enquadra nas hipóteses previstas no § 1.º do art. 9.º e no art. 14 ambos da Lei Federal n.º 14.133/2021, atendendo às condições de participação da Licitação e legislação vigente, em especial:</w:t>
            </w:r>
            <w:r w:rsidDel="00000000" w:rsidR="00000000" w:rsidRPr="00000000">
              <w:rPr>
                <w:rtl w:val="0"/>
              </w:rPr>
            </w:r>
          </w:p>
          <w:p w:rsidR="00000000" w:rsidDel="00000000" w:rsidP="00000000" w:rsidRDefault="00000000" w:rsidRPr="00000000" w14:paraId="00000283">
            <w:pPr>
              <w:widowControl w:val="0"/>
              <w:shd w:fill="ffffff" w:val="clear"/>
              <w:spacing w:before="57"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highlight w:val="white"/>
                <w:rtl w:val="0"/>
              </w:rPr>
              <w:t xml:space="preserve">6.1 Não mantém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r w:rsidDel="00000000" w:rsidR="00000000" w:rsidRPr="00000000">
              <w:rPr>
                <w:rtl w:val="0"/>
              </w:rPr>
            </w:r>
          </w:p>
          <w:p w:rsidR="00000000" w:rsidDel="00000000" w:rsidP="00000000" w:rsidRDefault="00000000" w:rsidRPr="00000000" w14:paraId="00000284">
            <w:pPr>
              <w:widowControl w:val="0"/>
              <w:shd w:fill="ffffff" w:val="clear"/>
              <w:spacing w:before="57"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highlight w:val="white"/>
                <w:rtl w:val="0"/>
              </w:rPr>
              <w:t xml:space="preserve">6.2 Nos 5 (cinco) anos anteriores à divulgação do </w:t>
            </w:r>
            <w:r w:rsidDel="00000000" w:rsidR="00000000" w:rsidRPr="00000000">
              <w:rPr>
                <w:rFonts w:ascii="Times New Roman" w:cs="Times New Roman" w:eastAsia="Times New Roman" w:hAnsi="Times New Roman"/>
                <w:rtl w:val="0"/>
              </w:rPr>
              <w:t xml:space="preserve">Edital</w:t>
            </w:r>
            <w:r w:rsidDel="00000000" w:rsidR="00000000" w:rsidRPr="00000000">
              <w:rPr>
                <w:rFonts w:ascii="Times New Roman" w:cs="Times New Roman" w:eastAsia="Times New Roman" w:hAnsi="Times New Roman"/>
                <w:highlight w:val="white"/>
                <w:rtl w:val="0"/>
              </w:rPr>
              <w:t xml:space="preserve">, não foi condenado(a) judicialmente, com trânsito em julgado, por exploração de trabalho infantil, por submissão de trabalhadores a condições análogas às de escravo ou por contratação de adolescentes nos casos vedados pela legislação trabalhista.</w:t>
            </w:r>
            <w:r w:rsidDel="00000000" w:rsidR="00000000" w:rsidRPr="00000000">
              <w:rPr>
                <w:rtl w:val="0"/>
              </w:rPr>
            </w:r>
          </w:p>
        </w:tc>
      </w:tr>
      <w:tr>
        <w:trPr>
          <w:cantSplit w:val="1"/>
          <w:trHeight w:val="245" w:hRule="atLeast"/>
          <w:tblHeader w:val="0"/>
        </w:trPr>
        <w:tc>
          <w:tcPr>
            <w:tcMar>
              <w:top w:w="0.0" w:type="dxa"/>
              <w:left w:w="2.0" w:type="dxa"/>
              <w:bottom w:w="0.0" w:type="dxa"/>
              <w:right w:w="2.0" w:type="dxa"/>
            </w:tcMar>
          </w:tcPr>
          <w:p w:rsidR="00000000" w:rsidDel="00000000" w:rsidP="00000000" w:rsidRDefault="00000000" w:rsidRPr="00000000" w14:paraId="00000285">
            <w:pPr>
              <w:widowControl w:val="0"/>
              <w:shd w:fill="ffffff" w:val="clear"/>
              <w:spacing w:before="57" w:lineRule="auto"/>
              <w:ind w:right="57"/>
              <w:jc w:val="right"/>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7)</w:t>
            </w:r>
          </w:p>
        </w:tc>
        <w:tc>
          <w:tcPr>
            <w:tcMar>
              <w:top w:w="0.0" w:type="dxa"/>
              <w:left w:w="2.0" w:type="dxa"/>
              <w:bottom w:w="0.0" w:type="dxa"/>
              <w:right w:w="2.0" w:type="dxa"/>
            </w:tcMar>
          </w:tcPr>
          <w:p w:rsidR="00000000" w:rsidDel="00000000" w:rsidP="00000000" w:rsidRDefault="00000000" w:rsidRPr="00000000" w14:paraId="00000286">
            <w:pPr>
              <w:widowControl w:val="0"/>
              <w:shd w:fill="ffffff" w:val="clear"/>
              <w:spacing w:before="57" w:lineRule="auto"/>
              <w:jc w:val="both"/>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Que assume total responsabilidade pelas informações prestadas e, em qualquer tempo, exime o ora contratante de quaisquer ônus civil e penal que lhe possa acarretar;</w:t>
            </w:r>
          </w:p>
        </w:tc>
      </w:tr>
      <w:tr>
        <w:trPr>
          <w:cantSplit w:val="1"/>
          <w:trHeight w:val="245" w:hRule="atLeast"/>
          <w:tblHeader w:val="0"/>
        </w:trPr>
        <w:tc>
          <w:tcPr>
            <w:tcMar>
              <w:top w:w="0.0" w:type="dxa"/>
              <w:left w:w="2.0" w:type="dxa"/>
              <w:bottom w:w="0.0" w:type="dxa"/>
              <w:right w:w="2.0" w:type="dxa"/>
            </w:tcMar>
          </w:tcPr>
          <w:p w:rsidR="00000000" w:rsidDel="00000000" w:rsidP="00000000" w:rsidRDefault="00000000" w:rsidRPr="00000000" w14:paraId="00000287">
            <w:pPr>
              <w:widowControl w:val="0"/>
              <w:shd w:fill="ffffff" w:val="clear"/>
              <w:spacing w:before="57" w:lineRule="auto"/>
              <w:ind w:right="57"/>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w:t>
            </w:r>
          </w:p>
        </w:tc>
        <w:tc>
          <w:tcPr>
            <w:tcMar>
              <w:top w:w="0.0" w:type="dxa"/>
              <w:left w:w="2.0" w:type="dxa"/>
              <w:bottom w:w="0.0" w:type="dxa"/>
              <w:right w:w="2.0" w:type="dxa"/>
            </w:tcMar>
          </w:tcPr>
          <w:p w:rsidR="00000000" w:rsidDel="00000000" w:rsidP="00000000" w:rsidRDefault="00000000" w:rsidRPr="00000000" w14:paraId="00000288">
            <w:pPr>
              <w:widowControl w:val="0"/>
              <w:shd w:fill="ffffff" w:val="clear"/>
              <w:spacing w:before="57"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Que fará prova de todas as informações ora declaradas, quando necessário ou solicitado e que se compromete a apresentar a documentação original, quando for solicitada pelo Pregoeiro ou sua Equipe de Apoio, no prazo que ele estipular;</w:t>
            </w:r>
          </w:p>
        </w:tc>
      </w:tr>
      <w:tr>
        <w:trPr>
          <w:cantSplit w:val="1"/>
          <w:trHeight w:val="245" w:hRule="atLeast"/>
          <w:tblHeader w:val="0"/>
        </w:trPr>
        <w:tc>
          <w:tcPr>
            <w:tcMar>
              <w:top w:w="0.0" w:type="dxa"/>
              <w:left w:w="2.0" w:type="dxa"/>
              <w:bottom w:w="0.0" w:type="dxa"/>
              <w:right w:w="2.0" w:type="dxa"/>
            </w:tcMar>
          </w:tcPr>
          <w:p w:rsidR="00000000" w:rsidDel="00000000" w:rsidP="00000000" w:rsidRDefault="00000000" w:rsidRPr="00000000" w14:paraId="00000289">
            <w:pPr>
              <w:widowControl w:val="0"/>
              <w:shd w:fill="ffffff" w:val="clear"/>
              <w:spacing w:before="57" w:lineRule="auto"/>
              <w:ind w:right="57"/>
              <w:jc w:val="right"/>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9)</w:t>
            </w:r>
          </w:p>
        </w:tc>
        <w:tc>
          <w:tcPr>
            <w:tcMar>
              <w:top w:w="0.0" w:type="dxa"/>
              <w:left w:w="2.0" w:type="dxa"/>
              <w:bottom w:w="0.0" w:type="dxa"/>
              <w:right w:w="2.0" w:type="dxa"/>
            </w:tcMar>
          </w:tcPr>
          <w:p w:rsidR="00000000" w:rsidDel="00000000" w:rsidP="00000000" w:rsidRDefault="00000000" w:rsidRPr="00000000" w14:paraId="0000028A">
            <w:pPr>
              <w:widowControl w:val="0"/>
              <w:shd w:fill="ffffff" w:val="clear"/>
              <w:spacing w:before="57" w:lineRule="auto"/>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Que para fins do disposto no inciso IV do art. 63 da Lei Federal n.º 14.133/2021, cumpre as exigências de reserva de cargos para pessoa com deficiência e para reabilitado da Previdência Social, previstas em lei e em outras normas específicas, </w:t>
            </w:r>
            <w:r w:rsidDel="00000000" w:rsidR="00000000" w:rsidRPr="00000000">
              <w:rPr>
                <w:rFonts w:ascii="Times New Roman" w:cs="Times New Roman" w:eastAsia="Times New Roman" w:hAnsi="Times New Roman"/>
                <w:rtl w:val="0"/>
              </w:rPr>
              <w:t xml:space="preserve">quando cabível.</w:t>
            </w:r>
            <w:r w:rsidDel="00000000" w:rsidR="00000000" w:rsidRPr="00000000">
              <w:rPr>
                <w:rtl w:val="0"/>
              </w:rPr>
            </w:r>
          </w:p>
        </w:tc>
      </w:tr>
      <w:tr>
        <w:trPr>
          <w:cantSplit w:val="1"/>
          <w:trHeight w:val="245" w:hRule="atLeast"/>
          <w:tblHeader w:val="0"/>
        </w:trPr>
        <w:tc>
          <w:tcPr>
            <w:tcMar>
              <w:top w:w="0.0" w:type="dxa"/>
              <w:left w:w="2.0" w:type="dxa"/>
              <w:bottom w:w="0.0" w:type="dxa"/>
              <w:right w:w="2.0" w:type="dxa"/>
            </w:tcMar>
          </w:tcPr>
          <w:p w:rsidR="00000000" w:rsidDel="00000000" w:rsidP="00000000" w:rsidRDefault="00000000" w:rsidRPr="00000000" w14:paraId="0000028B">
            <w:pPr>
              <w:widowControl w:val="0"/>
              <w:shd w:fill="ffffff" w:val="clear"/>
              <w:spacing w:before="57" w:lineRule="auto"/>
              <w:ind w:right="57"/>
              <w:jc w:val="right"/>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10)</w:t>
            </w:r>
          </w:p>
        </w:tc>
        <w:tc>
          <w:tcPr>
            <w:tcMar>
              <w:top w:w="0.0" w:type="dxa"/>
              <w:left w:w="2.0" w:type="dxa"/>
              <w:bottom w:w="0.0" w:type="dxa"/>
              <w:right w:w="2.0" w:type="dxa"/>
            </w:tcMar>
          </w:tcPr>
          <w:p w:rsidR="00000000" w:rsidDel="00000000" w:rsidP="00000000" w:rsidRDefault="00000000" w:rsidRPr="00000000" w14:paraId="0000028C">
            <w:pPr>
              <w:widowControl w:val="0"/>
              <w:shd w:fill="ffffff" w:val="clear"/>
              <w:spacing w:before="57"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Que para fins do disposto no inciso VI do art. 68 da Lei Federal n.º 14.133/2021 e inciso XXXIII, artigo 7º da Constituição Federal, não emprega menor de dezoito anos em trabalho noturno, perigoso ou insalubre e não emprega menor de dezesseis anos. (</w:t>
            </w:r>
            <w:r w:rsidDel="00000000" w:rsidR="00000000" w:rsidRPr="00000000">
              <w:rPr>
                <w:rFonts w:ascii="Times New Roman" w:cs="Times New Roman" w:eastAsia="Times New Roman" w:hAnsi="Times New Roman"/>
                <w:rtl w:val="0"/>
              </w:rPr>
              <w:t xml:space="preserve">Caso empregue menor, a partir de quatorze anos, na condição de aprendiz, </w:t>
            </w:r>
            <w:r w:rsidDel="00000000" w:rsidR="00000000" w:rsidRPr="00000000">
              <w:rPr>
                <w:rFonts w:ascii="Times New Roman" w:cs="Times New Roman" w:eastAsia="Times New Roman" w:hAnsi="Times New Roman"/>
                <w:u w:val="single"/>
                <w:rtl w:val="0"/>
              </w:rPr>
              <w:t xml:space="preserve">deverá fazer a ressalva</w:t>
            </w:r>
            <w:r w:rsidDel="00000000" w:rsidR="00000000" w:rsidRPr="00000000">
              <w:rPr>
                <w:rFonts w:ascii="Times New Roman" w:cs="Times New Roman" w:eastAsia="Times New Roman" w:hAnsi="Times New Roman"/>
                <w:color w:val="000000"/>
                <w:rtl w:val="0"/>
              </w:rPr>
              <w:t xml:space="preserve">).</w:t>
            </w:r>
            <w:r w:rsidDel="00000000" w:rsidR="00000000" w:rsidRPr="00000000">
              <w:rPr>
                <w:rtl w:val="0"/>
              </w:rPr>
            </w:r>
          </w:p>
        </w:tc>
      </w:tr>
      <w:tr>
        <w:trPr>
          <w:cantSplit w:val="1"/>
          <w:trHeight w:val="245" w:hRule="atLeast"/>
          <w:tblHeader w:val="0"/>
        </w:trPr>
        <w:tc>
          <w:tcPr>
            <w:tcMar>
              <w:top w:w="0.0" w:type="dxa"/>
              <w:left w:w="2.0" w:type="dxa"/>
              <w:bottom w:w="0.0" w:type="dxa"/>
              <w:right w:w="2.0" w:type="dxa"/>
            </w:tcMar>
          </w:tcPr>
          <w:p w:rsidR="00000000" w:rsidDel="00000000" w:rsidP="00000000" w:rsidRDefault="00000000" w:rsidRPr="00000000" w14:paraId="0000028D">
            <w:pPr>
              <w:widowControl w:val="0"/>
              <w:shd w:fill="ffffff" w:val="clear"/>
              <w:spacing w:before="57" w:lineRule="auto"/>
              <w:ind w:right="57"/>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11)</w:t>
            </w:r>
            <w:r w:rsidDel="00000000" w:rsidR="00000000" w:rsidRPr="00000000">
              <w:rPr>
                <w:rtl w:val="0"/>
              </w:rPr>
            </w:r>
          </w:p>
        </w:tc>
        <w:tc>
          <w:tcPr>
            <w:tcMar>
              <w:top w:w="0.0" w:type="dxa"/>
              <w:left w:w="2.0" w:type="dxa"/>
              <w:bottom w:w="0.0" w:type="dxa"/>
              <w:right w:w="2.0" w:type="dxa"/>
            </w:tcMar>
          </w:tcPr>
          <w:p w:rsidR="00000000" w:rsidDel="00000000" w:rsidP="00000000" w:rsidRDefault="00000000" w:rsidRPr="00000000" w14:paraId="0000028E">
            <w:pPr>
              <w:widowControl w:val="0"/>
              <w:shd w:fill="ffffff" w:val="clear"/>
              <w:spacing w:after="57" w:before="57" w:lineRule="auto"/>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Que atesta o atendimento à política pública ambiental de licitação sustentável, em especial que se responsabiliza integralmente com a logística reversa dos produtos, embalagens e serviços pós-consumo no limite da proporção que fornecerem ao poder público, assumindo a responsabilidade pela destinação final, ambientalmente adequada, </w:t>
            </w:r>
            <w:r w:rsidDel="00000000" w:rsidR="00000000" w:rsidRPr="00000000">
              <w:rPr>
                <w:rFonts w:ascii="Times New Roman" w:cs="Times New Roman" w:eastAsia="Times New Roman" w:hAnsi="Times New Roman"/>
                <w:rtl w:val="0"/>
              </w:rPr>
              <w:t xml:space="preserve">quando cabível</w:t>
            </w:r>
            <w:r w:rsidDel="00000000" w:rsidR="00000000" w:rsidRPr="00000000">
              <w:rPr>
                <w:rFonts w:ascii="Times New Roman" w:cs="Times New Roman" w:eastAsia="Times New Roman" w:hAnsi="Times New Roman"/>
                <w:color w:val="ff0000"/>
                <w:rtl w:val="0"/>
              </w:rPr>
              <w:t xml:space="preserve">.</w:t>
            </w:r>
            <w:r w:rsidDel="00000000" w:rsidR="00000000" w:rsidRPr="00000000">
              <w:rPr>
                <w:rtl w:val="0"/>
              </w:rPr>
            </w:r>
          </w:p>
        </w:tc>
      </w:tr>
      <w:tr>
        <w:trPr>
          <w:cantSplit w:val="1"/>
          <w:trHeight w:val="245" w:hRule="atLeast"/>
          <w:tblHeader w:val="0"/>
        </w:trPr>
        <w:tc>
          <w:tcPr>
            <w:tcMar>
              <w:top w:w="0.0" w:type="dxa"/>
              <w:left w:w="2.0" w:type="dxa"/>
              <w:bottom w:w="0.0" w:type="dxa"/>
              <w:right w:w="2.0" w:type="dxa"/>
            </w:tcMar>
          </w:tcPr>
          <w:p w:rsidR="00000000" w:rsidDel="00000000" w:rsidP="00000000" w:rsidRDefault="00000000" w:rsidRPr="00000000" w14:paraId="0000028F">
            <w:pPr>
              <w:widowControl w:val="0"/>
              <w:shd w:fill="ffffff" w:val="clear"/>
              <w:spacing w:before="57" w:lineRule="auto"/>
              <w:ind w:right="57"/>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w:t>
            </w:r>
          </w:p>
        </w:tc>
        <w:tc>
          <w:tcPr>
            <w:tcMar>
              <w:top w:w="0.0" w:type="dxa"/>
              <w:left w:w="2.0" w:type="dxa"/>
              <w:bottom w:w="0.0" w:type="dxa"/>
              <w:right w:w="2.0" w:type="dxa"/>
            </w:tcMar>
          </w:tcPr>
          <w:p w:rsidR="00000000" w:rsidDel="00000000" w:rsidP="00000000" w:rsidRDefault="00000000" w:rsidRPr="00000000" w14:paraId="00000290">
            <w:pPr>
              <w:widowControl w:val="0"/>
              <w:shd w:fill="ffffff" w:val="clear"/>
              <w:spacing w:after="57" w:before="57" w:lineRule="auto"/>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Que para fins do disposto no § 1.º do art. 63 da Lei Federal n.º 14.133/2021 a proposta compreende a integralidade dos custos para atendimento dos direitos trabalhistas assegurados na Constituição Federal, nas leis trabalhistas, nas normas infralegais, nas convenções coletivas de trabalho e nos termos de ajustamento de conduta, vigentes na data de entrega desta proposta.</w:t>
            </w:r>
          </w:p>
        </w:tc>
      </w:tr>
    </w:tbl>
    <w:p w:rsidR="00000000" w:rsidDel="00000000" w:rsidP="00000000" w:rsidRDefault="00000000" w:rsidRPr="00000000" w14:paraId="0000029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bl>
      <w:tblPr>
        <w:tblStyle w:val="Table6"/>
        <w:tblW w:w="9091.0" w:type="dxa"/>
        <w:jc w:val="left"/>
        <w:tblInd w:w="-17.0" w:type="dxa"/>
        <w:tblLayout w:type="fixed"/>
        <w:tblLook w:val="0400"/>
      </w:tblPr>
      <w:tblGrid>
        <w:gridCol w:w="4546"/>
        <w:gridCol w:w="4545"/>
        <w:tblGridChange w:id="0">
          <w:tblGrid>
            <w:gridCol w:w="4546"/>
            <w:gridCol w:w="4545"/>
          </w:tblGrid>
        </w:tblGridChange>
      </w:tblGrid>
      <w:tr>
        <w:trPr>
          <w:cantSplit w:val="1"/>
          <w:tblHeader w:val="0"/>
        </w:trPr>
        <w:tc>
          <w:tcPr>
            <w:gridSpan w:val="2"/>
            <w:tcMar>
              <w:top w:w="0.0" w:type="dxa"/>
              <w:left w:w="2.0" w:type="dxa"/>
              <w:bottom w:w="0.0" w:type="dxa"/>
              <w:right w:w="2.0" w:type="dxa"/>
            </w:tcMar>
          </w:tcPr>
          <w:p w:rsidR="00000000" w:rsidDel="00000000" w:rsidP="00000000" w:rsidRDefault="00000000" w:rsidRPr="00000000" w14:paraId="00000295">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57" w:line="240" w:lineRule="auto"/>
              <w:ind w:left="0" w:right="0" w:firstLine="0"/>
              <w:jc w:val="right"/>
              <w:rPr>
                <w:rFonts w:ascii="Times New Roman" w:cs="Times New Roman" w:eastAsia="Times New Roman" w:hAnsi="Times New Roman"/>
                <w:b w:val="0"/>
                <w:i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_______________, ___ de _______________ 20__.</w:t>
            </w:r>
          </w:p>
        </w:tc>
      </w:tr>
      <w:tr>
        <w:trPr>
          <w:cantSplit w:val="1"/>
          <w:tblHeader w:val="0"/>
        </w:trPr>
        <w:tc>
          <w:tcPr>
            <w:gridSpan w:val="2"/>
            <w:tcMar>
              <w:top w:w="0.0" w:type="dxa"/>
              <w:left w:w="2.0" w:type="dxa"/>
              <w:bottom w:w="0.0" w:type="dxa"/>
              <w:right w:w="2.0" w:type="dxa"/>
            </w:tcMar>
          </w:tcPr>
          <w:p w:rsidR="00000000" w:rsidDel="00000000" w:rsidP="00000000" w:rsidRDefault="00000000" w:rsidRPr="00000000" w14:paraId="00000297">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57" w:line="240" w:lineRule="auto"/>
              <w:ind w:left="0" w:right="0" w:firstLine="0"/>
              <w:jc w:val="both"/>
              <w:rPr>
                <w:rFonts w:ascii="Times New Roman" w:cs="Times New Roman" w:eastAsia="Times New Roman" w:hAnsi="Times New Roman"/>
                <w:b w:val="0"/>
                <w:i w:val="0"/>
                <w:smallCaps w:val="0"/>
                <w:strike w:val="0"/>
                <w:color w:val="000000"/>
                <w:sz w:val="24"/>
                <w:szCs w:val="24"/>
                <w:highlight w:val="white"/>
                <w:u w:val="none"/>
                <w:vertAlign w:val="baseline"/>
              </w:rPr>
            </w:pPr>
            <w:r w:rsidDel="00000000" w:rsidR="00000000" w:rsidRPr="00000000">
              <w:rPr>
                <w:rtl w:val="0"/>
              </w:rPr>
            </w:r>
          </w:p>
          <w:p w:rsidR="00000000" w:rsidDel="00000000" w:rsidP="00000000" w:rsidRDefault="00000000" w:rsidRPr="00000000" w14:paraId="00000298">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57" w:line="240" w:lineRule="auto"/>
              <w:ind w:left="0" w:right="0" w:firstLine="0"/>
              <w:jc w:val="both"/>
              <w:rPr>
                <w:rFonts w:ascii="Times New Roman" w:cs="Times New Roman" w:eastAsia="Times New Roman" w:hAnsi="Times New Roman"/>
                <w:b w:val="0"/>
                <w:i w:val="0"/>
                <w:smallCaps w:val="0"/>
                <w:strike w:val="0"/>
                <w:color w:val="000000"/>
                <w:sz w:val="24"/>
                <w:szCs w:val="24"/>
                <w:highlight w:val="white"/>
                <w:u w:val="none"/>
                <w:vertAlign w:val="baseline"/>
              </w:rPr>
            </w:pPr>
            <w:r w:rsidDel="00000000" w:rsidR="00000000" w:rsidRPr="00000000">
              <w:rPr>
                <w:rtl w:val="0"/>
              </w:rPr>
            </w:r>
          </w:p>
        </w:tc>
      </w:tr>
      <w:tr>
        <w:trPr>
          <w:cantSplit w:val="1"/>
          <w:tblHeader w:val="0"/>
        </w:trPr>
        <w:tc>
          <w:tcPr>
            <w:tcBorders>
              <w:top w:color="000080" w:space="0" w:sz="4" w:val="single"/>
              <w:left w:color="000080" w:space="0" w:sz="4" w:val="single"/>
              <w:bottom w:color="000080" w:space="0" w:sz="4" w:val="single"/>
            </w:tcBorders>
            <w:tcMar>
              <w:top w:w="0.0" w:type="dxa"/>
              <w:left w:w="2.0" w:type="dxa"/>
              <w:bottom w:w="0.0" w:type="dxa"/>
              <w:right w:w="2.0" w:type="dxa"/>
            </w:tcMar>
            <w:vAlign w:val="center"/>
          </w:tcPr>
          <w:p w:rsidR="00000000" w:rsidDel="00000000" w:rsidP="00000000" w:rsidRDefault="00000000" w:rsidRPr="00000000" w14:paraId="000002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7" w:line="240" w:lineRule="auto"/>
              <w:ind w:left="0" w:right="0" w:firstLine="0"/>
              <w:jc w:val="both"/>
              <w:rPr>
                <w:rFonts w:ascii="Times New Roman" w:cs="Times New Roman" w:eastAsia="Times New Roman" w:hAnsi="Times New Roman"/>
                <w:b w:val="0"/>
                <w:i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Representante Legal da Empresa</w:t>
            </w:r>
          </w:p>
          <w:p w:rsidR="00000000" w:rsidDel="00000000" w:rsidP="00000000" w:rsidRDefault="00000000" w:rsidRPr="00000000" w14:paraId="0000029B">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57" w:line="240" w:lineRule="auto"/>
              <w:ind w:left="0" w:right="0" w:firstLine="0"/>
              <w:jc w:val="both"/>
              <w:rPr>
                <w:rFonts w:ascii="Times New Roman" w:cs="Times New Roman" w:eastAsia="Times New Roman" w:hAnsi="Times New Roman"/>
                <w:b w:val="0"/>
                <w:i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Nome:</w:t>
            </w:r>
          </w:p>
          <w:p w:rsidR="00000000" w:rsidDel="00000000" w:rsidP="00000000" w:rsidRDefault="00000000" w:rsidRPr="00000000" w14:paraId="0000029C">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57" w:line="240" w:lineRule="auto"/>
              <w:ind w:left="0" w:right="0" w:firstLine="0"/>
              <w:jc w:val="both"/>
              <w:rPr>
                <w:rFonts w:ascii="Times New Roman" w:cs="Times New Roman" w:eastAsia="Times New Roman" w:hAnsi="Times New Roman"/>
                <w:b w:val="0"/>
                <w:i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CPF:</w:t>
            </w:r>
          </w:p>
          <w:p w:rsidR="00000000" w:rsidDel="00000000" w:rsidP="00000000" w:rsidRDefault="00000000" w:rsidRPr="00000000" w14:paraId="0000029D">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57" w:line="240" w:lineRule="auto"/>
              <w:ind w:left="0" w:right="0" w:firstLine="0"/>
              <w:jc w:val="center"/>
              <w:rPr>
                <w:rFonts w:ascii="Times New Roman" w:cs="Times New Roman" w:eastAsia="Times New Roman" w:hAnsi="Times New Roman"/>
                <w:b w:val="0"/>
                <w:i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Assinatura:</w:t>
            </w:r>
          </w:p>
        </w:tc>
        <w:tc>
          <w:tcPr>
            <w:tcBorders>
              <w:top w:color="000080" w:space="0" w:sz="4" w:val="single"/>
              <w:left w:color="000080" w:space="0" w:sz="4" w:val="single"/>
              <w:bottom w:color="000080" w:space="0" w:sz="4" w:val="single"/>
              <w:right w:color="000080" w:space="0" w:sz="4" w:val="single"/>
            </w:tcBorders>
            <w:tcMar>
              <w:top w:w="0.0" w:type="dxa"/>
              <w:left w:w="2.0" w:type="dxa"/>
              <w:bottom w:w="0.0" w:type="dxa"/>
              <w:right w:w="2.0" w:type="dxa"/>
            </w:tcMar>
          </w:tcPr>
          <w:p w:rsidR="00000000" w:rsidDel="00000000" w:rsidP="00000000" w:rsidRDefault="00000000" w:rsidRPr="00000000" w14:paraId="0000029E">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57" w:line="240" w:lineRule="auto"/>
              <w:ind w:left="0" w:right="0" w:firstLine="0"/>
              <w:jc w:val="both"/>
              <w:rPr>
                <w:rFonts w:ascii="Times New Roman" w:cs="Times New Roman" w:eastAsia="Times New Roman" w:hAnsi="Times New Roman"/>
                <w:b w:val="0"/>
                <w:i w:val="0"/>
                <w:smallCaps w:val="0"/>
                <w:strike w:val="0"/>
                <w:color w:val="000000"/>
                <w:sz w:val="24"/>
                <w:szCs w:val="24"/>
                <w:highlight w:val="white"/>
                <w:u w:val="none"/>
                <w:vertAlign w:val="baseline"/>
              </w:rPr>
            </w:pPr>
            <w:r w:rsidDel="00000000" w:rsidR="00000000" w:rsidRPr="00000000">
              <w:rPr>
                <w:rtl w:val="0"/>
              </w:rPr>
            </w:r>
          </w:p>
        </w:tc>
      </w:tr>
    </w:tbl>
    <w:p w:rsidR="00000000" w:rsidDel="00000000" w:rsidP="00000000" w:rsidRDefault="00000000" w:rsidRPr="00000000" w14:paraId="0000029F">
      <w:pPr>
        <w:tabs>
          <w:tab w:val="left" w:leader="none" w:pos="360"/>
        </w:tabs>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BA">
      <w:pPr>
        <w:rPr>
          <w:rFonts w:ascii="Times New Roman" w:cs="Times New Roman" w:eastAsia="Times New Roman" w:hAnsi="Times New Roman"/>
          <w:b w:val="1"/>
        </w:rPr>
      </w:pPr>
      <w:r w:rsidDel="00000000" w:rsidR="00000000" w:rsidRPr="00000000">
        <w:br w:type="page"/>
      </w:r>
      <w:r w:rsidDel="00000000" w:rsidR="00000000" w:rsidRPr="00000000">
        <w:rPr>
          <w:rtl w:val="0"/>
        </w:rPr>
      </w:r>
    </w:p>
    <w:p w:rsidR="00000000" w:rsidDel="00000000" w:rsidP="00000000" w:rsidRDefault="00000000" w:rsidRPr="00000000" w14:paraId="000002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ANEXO V</w:t>
      </w:r>
    </w:p>
    <w:p w:rsidR="00000000" w:rsidDel="00000000" w:rsidP="00000000" w:rsidRDefault="00000000" w:rsidRPr="00000000" w14:paraId="000002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LOCAIS DE ENTREGA</w:t>
      </w:r>
    </w:p>
    <w:p w:rsidR="00000000" w:rsidDel="00000000" w:rsidP="00000000" w:rsidRDefault="00000000" w:rsidRPr="00000000" w14:paraId="000002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tbl>
      <w:tblPr>
        <w:tblStyle w:val="Table7"/>
        <w:tblW w:w="983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A0"/>
      </w:tblPr>
      <w:tblGrid>
        <w:gridCol w:w="9830"/>
        <w:tblGridChange w:id="0">
          <w:tblGrid>
            <w:gridCol w:w="9830"/>
          </w:tblGrid>
        </w:tblGridChange>
      </w:tblGrid>
      <w:tr>
        <w:trPr>
          <w:cantSplit w:val="0"/>
          <w:trHeight w:val="573" w:hRule="atLeast"/>
          <w:tblHeader w:val="0"/>
        </w:trPr>
        <w:tc>
          <w:tcPr/>
          <w:p w:rsidR="00000000" w:rsidDel="00000000" w:rsidP="00000000" w:rsidRDefault="00000000" w:rsidRPr="00000000" w14:paraId="000002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ORGÃO/ENTIDADE</w:t>
            </w:r>
          </w:p>
        </w:tc>
      </w:tr>
      <w:tr>
        <w:trPr>
          <w:cantSplit w:val="0"/>
          <w:trHeight w:val="544" w:hRule="atLeast"/>
          <w:tblHeader w:val="0"/>
        </w:trPr>
        <w:tc>
          <w:tcPr/>
          <w:p w:rsidR="00000000" w:rsidDel="00000000" w:rsidP="00000000" w:rsidRDefault="00000000" w:rsidRPr="00000000" w14:paraId="000002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Local de Entrega: </w:t>
            </w:r>
            <w:r w:rsidDel="00000000" w:rsidR="00000000" w:rsidRPr="00000000">
              <w:rPr>
                <w:rFonts w:ascii="Times New Roman" w:cs="Times New Roman" w:eastAsia="Times New Roman" w:hAnsi="Times New Roman"/>
                <w:b w:val="0"/>
                <w:rtl w:val="0"/>
              </w:rPr>
              <w:t xml:space="preserve">Prefeitura Municipal de Bocaiúva do Sul</w:t>
            </w:r>
            <w:r w:rsidDel="00000000" w:rsidR="00000000" w:rsidRPr="00000000">
              <w:rPr>
                <w:rtl w:val="0"/>
              </w:rPr>
            </w:r>
          </w:p>
        </w:tc>
      </w:tr>
      <w:tr>
        <w:trPr>
          <w:cantSplit w:val="0"/>
          <w:trHeight w:val="573" w:hRule="atLeast"/>
          <w:tblHeader w:val="0"/>
        </w:trPr>
        <w:tc>
          <w:tcPr/>
          <w:p w:rsidR="00000000" w:rsidDel="00000000" w:rsidP="00000000" w:rsidRDefault="00000000" w:rsidRPr="00000000" w14:paraId="000002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Responsável pelo Recebimento: </w:t>
            </w:r>
            <w:r w:rsidDel="00000000" w:rsidR="00000000" w:rsidRPr="00000000">
              <w:rPr>
                <w:rFonts w:ascii="Times New Roman" w:cs="Times New Roman" w:eastAsia="Times New Roman" w:hAnsi="Times New Roman"/>
                <w:b w:val="0"/>
                <w:rtl w:val="0"/>
              </w:rPr>
              <w:t xml:space="preserve">Jeferson Luiz Corllecto Caron</w:t>
            </w:r>
            <w:r w:rsidDel="00000000" w:rsidR="00000000" w:rsidRPr="00000000">
              <w:rPr>
                <w:rtl w:val="0"/>
              </w:rPr>
            </w:r>
          </w:p>
        </w:tc>
      </w:tr>
      <w:tr>
        <w:trPr>
          <w:cantSplit w:val="0"/>
          <w:trHeight w:val="573" w:hRule="atLeast"/>
          <w:tblHeader w:val="0"/>
        </w:trPr>
        <w:tc>
          <w:tcPr/>
          <w:p w:rsidR="00000000" w:rsidDel="00000000" w:rsidP="00000000" w:rsidRDefault="00000000" w:rsidRPr="00000000" w14:paraId="000002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Telefone: </w:t>
            </w:r>
            <w:r w:rsidDel="00000000" w:rsidR="00000000" w:rsidRPr="00000000">
              <w:rPr>
                <w:rFonts w:ascii="Times New Roman" w:cs="Times New Roman" w:eastAsia="Times New Roman" w:hAnsi="Times New Roman"/>
                <w:b w:val="0"/>
                <w:rtl w:val="0"/>
              </w:rPr>
              <w:t xml:space="preserve">(41) 3675-3950</w:t>
            </w:r>
            <w:r w:rsidDel="00000000" w:rsidR="00000000" w:rsidRPr="00000000">
              <w:rPr>
                <w:rtl w:val="0"/>
              </w:rPr>
            </w:r>
          </w:p>
        </w:tc>
      </w:tr>
      <w:tr>
        <w:trPr>
          <w:cantSplit w:val="0"/>
          <w:trHeight w:val="544" w:hRule="atLeast"/>
          <w:tblHeader w:val="0"/>
        </w:trPr>
        <w:tc>
          <w:tcPr/>
          <w:p w:rsidR="00000000" w:rsidDel="00000000" w:rsidP="00000000" w:rsidRDefault="00000000" w:rsidRPr="00000000" w14:paraId="000002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Horário de Funcionamento: </w:t>
            </w:r>
            <w:r w:rsidDel="00000000" w:rsidR="00000000" w:rsidRPr="00000000">
              <w:rPr>
                <w:rFonts w:ascii="Times New Roman" w:cs="Times New Roman" w:eastAsia="Times New Roman" w:hAnsi="Times New Roman"/>
                <w:b w:val="0"/>
                <w:rtl w:val="0"/>
              </w:rPr>
              <w:t xml:space="preserve">08hrs as 11:30hrs e das 13hrs as 17hrs.</w:t>
            </w:r>
            <w:r w:rsidDel="00000000" w:rsidR="00000000" w:rsidRPr="00000000">
              <w:rPr>
                <w:rtl w:val="0"/>
              </w:rPr>
            </w:r>
          </w:p>
        </w:tc>
      </w:tr>
    </w:tbl>
    <w:p w:rsidR="00000000" w:rsidDel="00000000" w:rsidP="00000000" w:rsidRDefault="00000000" w:rsidRPr="00000000" w14:paraId="000002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ANEXO VI</w:t>
      </w:r>
    </w:p>
    <w:p w:rsidR="00000000" w:rsidDel="00000000" w:rsidP="00000000" w:rsidRDefault="00000000" w:rsidRPr="00000000" w14:paraId="000002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DECLARAÇÃO DE MICROEMPRESA, EMPRESA DE PEQUENO PORTE OU equiparadas</w:t>
      </w:r>
    </w:p>
    <w:p w:rsidR="00000000" w:rsidDel="00000000" w:rsidP="00000000" w:rsidRDefault="00000000" w:rsidRPr="00000000" w14:paraId="000002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(apresentar em papel timbrado indicando CNPJ da empresa)</w:t>
      </w:r>
    </w:p>
    <w:p w:rsidR="00000000" w:rsidDel="00000000" w:rsidP="00000000" w:rsidRDefault="00000000" w:rsidRPr="00000000" w14:paraId="000002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bl>
      <w:tblPr>
        <w:tblStyle w:val="Table8"/>
        <w:tblW w:w="9091.0" w:type="dxa"/>
        <w:jc w:val="left"/>
        <w:tblInd w:w="-17.0" w:type="dxa"/>
        <w:tblLayout w:type="fixed"/>
        <w:tblLook w:val="0400"/>
      </w:tblPr>
      <w:tblGrid>
        <w:gridCol w:w="4546"/>
        <w:gridCol w:w="4545"/>
        <w:tblGridChange w:id="0">
          <w:tblGrid>
            <w:gridCol w:w="4546"/>
            <w:gridCol w:w="4545"/>
          </w:tblGrid>
        </w:tblGridChange>
      </w:tblGrid>
      <w:tr>
        <w:trPr>
          <w:cantSplit w:val="1"/>
          <w:tblHeader w:val="0"/>
        </w:trPr>
        <w:tc>
          <w:tcPr>
            <w:gridSpan w:val="2"/>
            <w:tcMar>
              <w:top w:w="0.0" w:type="dxa"/>
              <w:left w:w="2.0" w:type="dxa"/>
              <w:bottom w:w="0.0" w:type="dxa"/>
              <w:right w:w="2.0" w:type="dxa"/>
            </w:tcMar>
            <w:vAlign w:val="center"/>
          </w:tcPr>
          <w:p w:rsidR="00000000" w:rsidDel="00000000" w:rsidP="00000000" w:rsidRDefault="00000000" w:rsidRPr="00000000" w14:paraId="000002F2">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57" w:line="240" w:lineRule="auto"/>
              <w:ind w:left="0" w:right="0" w:firstLine="0"/>
              <w:jc w:val="both"/>
              <w:rPr>
                <w:rFonts w:ascii="Times New Roman" w:cs="Times New Roman" w:eastAsia="Times New Roman" w:hAnsi="Times New Roman"/>
                <w:b w:val="0"/>
                <w:i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Ao</w:t>
            </w:r>
          </w:p>
        </w:tc>
      </w:tr>
      <w:tr>
        <w:trPr>
          <w:cantSplit w:val="1"/>
          <w:tblHeader w:val="0"/>
        </w:trPr>
        <w:tc>
          <w:tcPr>
            <w:gridSpan w:val="2"/>
            <w:tcMar>
              <w:top w:w="0.0" w:type="dxa"/>
              <w:left w:w="2.0" w:type="dxa"/>
              <w:bottom w:w="0.0" w:type="dxa"/>
              <w:right w:w="2.0" w:type="dxa"/>
            </w:tcMar>
            <w:vAlign w:val="center"/>
          </w:tcPr>
          <w:p w:rsidR="00000000" w:rsidDel="00000000" w:rsidP="00000000" w:rsidRDefault="00000000" w:rsidRPr="00000000" w14:paraId="000002F4">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57" w:line="240" w:lineRule="auto"/>
              <w:ind w:left="0" w:right="0" w:firstLine="0"/>
              <w:jc w:val="both"/>
              <w:rPr>
                <w:rFonts w:ascii="Times New Roman" w:cs="Times New Roman" w:eastAsia="Times New Roman" w:hAnsi="Times New Roman"/>
                <w:b w:val="0"/>
                <w:i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MUNICÍPIO DE </w:t>
            </w:r>
            <w:r w:rsidDel="00000000" w:rsidR="00000000" w:rsidRPr="00000000">
              <w:rPr>
                <w:rFonts w:ascii="Times New Roman" w:cs="Times New Roman" w:eastAsia="Times New Roman" w:hAnsi="Times New Roman"/>
                <w:rtl w:val="0"/>
              </w:rPr>
              <w:t xml:space="preserve">BOCAIÚVA DO SUL</w:t>
            </w: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ff0000"/>
                <w:sz w:val="24"/>
                <w:szCs w:val="24"/>
                <w:highlight w:val="white"/>
                <w:u w:val="none"/>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     </w:t>
            </w:r>
          </w:p>
        </w:tc>
      </w:tr>
      <w:tr>
        <w:trPr>
          <w:cantSplit w:val="1"/>
          <w:tblHeader w:val="0"/>
        </w:trPr>
        <w:tc>
          <w:tcPr>
            <w:gridSpan w:val="2"/>
            <w:tcMar>
              <w:top w:w="0.0" w:type="dxa"/>
              <w:left w:w="2.0" w:type="dxa"/>
              <w:bottom w:w="0.0" w:type="dxa"/>
              <w:right w:w="2.0" w:type="dxa"/>
            </w:tcMar>
            <w:vAlign w:val="center"/>
          </w:tcPr>
          <w:p w:rsidR="00000000" w:rsidDel="00000000" w:rsidP="00000000" w:rsidRDefault="00000000" w:rsidRPr="00000000" w14:paraId="000002F6">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57" w:line="240" w:lineRule="auto"/>
              <w:ind w:left="0" w:right="0" w:firstLine="0"/>
              <w:jc w:val="both"/>
              <w:rPr>
                <w:rFonts w:ascii="Times New Roman" w:cs="Times New Roman" w:eastAsia="Times New Roman" w:hAnsi="Times New Roman"/>
                <w:b w:val="0"/>
                <w:i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Referência: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Pregão Eletrônico</w:t>
            </w: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 n.º </w:t>
            </w:r>
            <w:r w:rsidDel="00000000" w:rsidR="00000000" w:rsidRPr="00000000">
              <w:rPr>
                <w:rFonts w:ascii="Times New Roman" w:cs="Times New Roman" w:eastAsia="Times New Roman" w:hAnsi="Times New Roman"/>
                <w:highlight w:val="white"/>
                <w:rtl w:val="0"/>
              </w:rPr>
              <w:t xml:space="preserve">12</w:t>
            </w: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/20</w:t>
            </w:r>
            <w:r w:rsidDel="00000000" w:rsidR="00000000" w:rsidRPr="00000000">
              <w:rPr>
                <w:rFonts w:ascii="Times New Roman" w:cs="Times New Roman" w:eastAsia="Times New Roman" w:hAnsi="Times New Roman"/>
                <w:highlight w:val="white"/>
                <w:rtl w:val="0"/>
              </w:rPr>
              <w:t xml:space="preserve">24</w:t>
            </w:r>
            <w:r w:rsidDel="00000000" w:rsidR="00000000" w:rsidRPr="00000000">
              <w:rPr>
                <w:rtl w:val="0"/>
              </w:rPr>
            </w:r>
          </w:p>
        </w:tc>
      </w:tr>
      <w:tr>
        <w:trPr>
          <w:cantSplit w:val="1"/>
          <w:tblHeader w:val="0"/>
        </w:trPr>
        <w:tc>
          <w:tcPr>
            <w:gridSpan w:val="2"/>
            <w:tcMar>
              <w:top w:w="0.0" w:type="dxa"/>
              <w:left w:w="2.0" w:type="dxa"/>
              <w:bottom w:w="0.0" w:type="dxa"/>
              <w:right w:w="2.0" w:type="dxa"/>
            </w:tcMar>
          </w:tcPr>
          <w:p w:rsidR="00000000" w:rsidDel="00000000" w:rsidP="00000000" w:rsidRDefault="00000000" w:rsidRPr="00000000" w14:paraId="000002F8">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57"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F9">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57" w:line="240" w:lineRule="auto"/>
              <w:ind w:left="0" w:right="0" w:firstLine="0"/>
              <w:jc w:val="both"/>
              <w:rPr>
                <w:rFonts w:ascii="Times New Roman" w:cs="Times New Roman" w:eastAsia="Times New Roman" w:hAnsi="Times New Roman"/>
                <w:b w:val="0"/>
                <w:i w:val="0"/>
                <w:smallCaps w:val="0"/>
                <w:strike w:val="0"/>
                <w:color w:val="000000"/>
                <w:sz w:val="24"/>
                <w:szCs w:val="24"/>
                <w:highlight w:val="white"/>
                <w:u w:val="none"/>
                <w:vertAlign w:val="baseline"/>
              </w:rPr>
            </w:pPr>
            <w:r w:rsidDel="00000000" w:rsidR="00000000" w:rsidRPr="00000000">
              <w:rPr>
                <w:rtl w:val="0"/>
              </w:rPr>
            </w:r>
          </w:p>
          <w:p w:rsidR="00000000" w:rsidDel="00000000" w:rsidP="00000000" w:rsidRDefault="00000000" w:rsidRPr="00000000" w14:paraId="000002FA">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57" w:line="240" w:lineRule="auto"/>
              <w:ind w:left="0" w:right="0" w:firstLine="0"/>
              <w:jc w:val="both"/>
              <w:rPr>
                <w:rFonts w:ascii="Times New Roman" w:cs="Times New Roman" w:eastAsia="Times New Roman" w:hAnsi="Times New Roman"/>
                <w:b w:val="1"/>
                <w:i w:val="0"/>
                <w:smallCaps w:val="0"/>
                <w:strike w:val="0"/>
                <w:color w:val="000000"/>
                <w:sz w:val="24"/>
                <w:szCs w:val="24"/>
                <w:highlight w:val="white"/>
                <w:u w:val="single"/>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A Empresa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 CNPJ/MF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 ____________________, DECLARA, sob pena de aplicação das sanções administrativas cabíveis e as penas da lei, ser Microempresa ou Empresa de Pequeno Porte, nos termos da legislação vigente, não possuindo o nenhum dos impedimentos previstos no Parágrafo 4º do Artigo 3º da Lei Complementar Federal n.º 123/2006 e suas alterações, e tendo interesse dos benefícios nela contidos para efeitos de licitação, quando e no que couber.</w:t>
            </w:r>
            <w:r w:rsidDel="00000000" w:rsidR="00000000" w:rsidRPr="00000000">
              <w:rPr>
                <w:rtl w:val="0"/>
              </w:rPr>
            </w:r>
          </w:p>
          <w:p w:rsidR="00000000" w:rsidDel="00000000" w:rsidP="00000000" w:rsidRDefault="00000000" w:rsidRPr="00000000" w14:paraId="000002FB">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57" w:line="240" w:lineRule="auto"/>
              <w:ind w:left="0" w:right="0" w:firstLine="0"/>
              <w:jc w:val="both"/>
              <w:rPr>
                <w:rFonts w:ascii="Times New Roman" w:cs="Times New Roman" w:eastAsia="Times New Roman" w:hAnsi="Times New Roman"/>
                <w:b w:val="1"/>
                <w:i w:val="0"/>
                <w:smallCaps w:val="0"/>
                <w:strike w:val="0"/>
                <w:color w:val="000000"/>
                <w:sz w:val="24"/>
                <w:szCs w:val="24"/>
                <w:highlight w:val="white"/>
                <w:u w:val="single"/>
                <w:vertAlign w:val="baseline"/>
              </w:rPr>
            </w:pPr>
            <w:r w:rsidDel="00000000" w:rsidR="00000000" w:rsidRPr="00000000">
              <w:rPr>
                <w:rtl w:val="0"/>
              </w:rPr>
            </w:r>
          </w:p>
          <w:p w:rsidR="00000000" w:rsidDel="00000000" w:rsidP="00000000" w:rsidRDefault="00000000" w:rsidRPr="00000000" w14:paraId="000002FC">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57" w:line="240" w:lineRule="auto"/>
              <w:ind w:left="0" w:right="0" w:firstLine="0"/>
              <w:jc w:val="both"/>
              <w:rPr>
                <w:rFonts w:ascii="Times New Roman" w:cs="Times New Roman" w:eastAsia="Times New Roman" w:hAnsi="Times New Roman"/>
                <w:b w:val="1"/>
                <w:i w:val="0"/>
                <w:smallCaps w:val="0"/>
                <w:strike w:val="0"/>
                <w:color w:val="000000"/>
                <w:sz w:val="24"/>
                <w:szCs w:val="24"/>
                <w:highlight w:val="white"/>
                <w:u w:val="single"/>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highlight w:val="white"/>
                <w:u w:val="single"/>
                <w:vertAlign w:val="baseline"/>
                <w:rtl w:val="0"/>
              </w:rPr>
              <w:t xml:space="preserve">Declara ainda que, não extrapolou a receita bruta máxima relativa ao enquadramento como empresa de pequeno porte, de que trata o art. 3º, II da Lei Complementar n.º 123, de 2006, em relação aos valores dos contratos celebrados com a Administração Pública no ano-calendário de realização da licitação.</w:t>
            </w:r>
          </w:p>
          <w:p w:rsidR="00000000" w:rsidDel="00000000" w:rsidP="00000000" w:rsidRDefault="00000000" w:rsidRPr="00000000" w14:paraId="000002FD">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57" w:line="240" w:lineRule="auto"/>
              <w:ind w:left="0" w:right="0" w:firstLine="0"/>
              <w:jc w:val="both"/>
              <w:rPr>
                <w:rFonts w:ascii="Times New Roman" w:cs="Times New Roman" w:eastAsia="Times New Roman" w:hAnsi="Times New Roman"/>
                <w:b w:val="0"/>
                <w:i w:val="0"/>
                <w:smallCaps w:val="0"/>
                <w:strike w:val="0"/>
                <w:color w:val="000000"/>
                <w:sz w:val="24"/>
                <w:szCs w:val="24"/>
                <w:highlight w:val="white"/>
                <w:u w:val="none"/>
                <w:vertAlign w:val="baseline"/>
              </w:rPr>
            </w:pPr>
            <w:r w:rsidDel="00000000" w:rsidR="00000000" w:rsidRPr="00000000">
              <w:rPr>
                <w:rtl w:val="0"/>
              </w:rPr>
            </w:r>
          </w:p>
        </w:tc>
      </w:tr>
      <w:tr>
        <w:trPr>
          <w:cantSplit w:val="1"/>
          <w:tblHeader w:val="0"/>
        </w:trPr>
        <w:tc>
          <w:tcPr>
            <w:gridSpan w:val="2"/>
            <w:tcMar>
              <w:top w:w="0.0" w:type="dxa"/>
              <w:left w:w="2.0" w:type="dxa"/>
              <w:bottom w:w="0.0" w:type="dxa"/>
              <w:right w:w="2.0" w:type="dxa"/>
            </w:tcMar>
          </w:tcPr>
          <w:p w:rsidR="00000000" w:rsidDel="00000000" w:rsidP="00000000" w:rsidRDefault="00000000" w:rsidRPr="00000000" w14:paraId="000002FF">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57" w:line="240" w:lineRule="auto"/>
              <w:ind w:left="0" w:right="0" w:firstLine="0"/>
              <w:jc w:val="right"/>
              <w:rPr>
                <w:rFonts w:ascii="Times New Roman" w:cs="Times New Roman" w:eastAsia="Times New Roman" w:hAnsi="Times New Roman"/>
                <w:b w:val="0"/>
                <w:i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_______________, ___ de _______________ 20__.</w:t>
            </w:r>
          </w:p>
        </w:tc>
      </w:tr>
      <w:tr>
        <w:trPr>
          <w:cantSplit w:val="1"/>
          <w:tblHeader w:val="0"/>
        </w:trPr>
        <w:tc>
          <w:tcPr>
            <w:gridSpan w:val="2"/>
            <w:tcMar>
              <w:top w:w="0.0" w:type="dxa"/>
              <w:left w:w="2.0" w:type="dxa"/>
              <w:bottom w:w="0.0" w:type="dxa"/>
              <w:right w:w="2.0" w:type="dxa"/>
            </w:tcMar>
          </w:tcPr>
          <w:p w:rsidR="00000000" w:rsidDel="00000000" w:rsidP="00000000" w:rsidRDefault="00000000" w:rsidRPr="00000000" w14:paraId="00000301">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57" w:line="240" w:lineRule="auto"/>
              <w:ind w:left="0" w:right="0" w:firstLine="0"/>
              <w:jc w:val="both"/>
              <w:rPr>
                <w:rFonts w:ascii="Times New Roman" w:cs="Times New Roman" w:eastAsia="Times New Roman" w:hAnsi="Times New Roman"/>
                <w:b w:val="0"/>
                <w:i w:val="0"/>
                <w:smallCaps w:val="0"/>
                <w:strike w:val="0"/>
                <w:color w:val="000000"/>
                <w:sz w:val="24"/>
                <w:szCs w:val="24"/>
                <w:highlight w:val="white"/>
                <w:u w:val="none"/>
                <w:vertAlign w:val="baseline"/>
              </w:rPr>
            </w:pPr>
            <w:r w:rsidDel="00000000" w:rsidR="00000000" w:rsidRPr="00000000">
              <w:rPr>
                <w:rtl w:val="0"/>
              </w:rPr>
            </w:r>
          </w:p>
          <w:p w:rsidR="00000000" w:rsidDel="00000000" w:rsidP="00000000" w:rsidRDefault="00000000" w:rsidRPr="00000000" w14:paraId="00000302">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57" w:line="240" w:lineRule="auto"/>
              <w:ind w:left="0" w:right="0" w:firstLine="0"/>
              <w:jc w:val="both"/>
              <w:rPr>
                <w:rFonts w:ascii="Times New Roman" w:cs="Times New Roman" w:eastAsia="Times New Roman" w:hAnsi="Times New Roman"/>
                <w:b w:val="0"/>
                <w:i w:val="0"/>
                <w:smallCaps w:val="0"/>
                <w:strike w:val="0"/>
                <w:color w:val="000000"/>
                <w:sz w:val="24"/>
                <w:szCs w:val="24"/>
                <w:highlight w:val="white"/>
                <w:u w:val="none"/>
                <w:vertAlign w:val="baseline"/>
              </w:rPr>
            </w:pPr>
            <w:r w:rsidDel="00000000" w:rsidR="00000000" w:rsidRPr="00000000">
              <w:rPr>
                <w:rtl w:val="0"/>
              </w:rPr>
            </w:r>
          </w:p>
        </w:tc>
      </w:tr>
      <w:tr>
        <w:trPr>
          <w:cantSplit w:val="1"/>
          <w:tblHeader w:val="0"/>
        </w:trPr>
        <w:tc>
          <w:tcPr>
            <w:tcBorders>
              <w:top w:color="000080" w:space="0" w:sz="4" w:val="single"/>
              <w:left w:color="000080" w:space="0" w:sz="4" w:val="single"/>
              <w:bottom w:color="000080" w:space="0" w:sz="4" w:val="single"/>
            </w:tcBorders>
            <w:tcMar>
              <w:top w:w="0.0" w:type="dxa"/>
              <w:left w:w="2.0" w:type="dxa"/>
              <w:bottom w:w="0.0" w:type="dxa"/>
              <w:right w:w="2.0" w:type="dxa"/>
            </w:tcMar>
            <w:vAlign w:val="center"/>
          </w:tcPr>
          <w:p w:rsidR="00000000" w:rsidDel="00000000" w:rsidP="00000000" w:rsidRDefault="00000000" w:rsidRPr="00000000" w14:paraId="000003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7" w:line="240" w:lineRule="auto"/>
              <w:ind w:left="0" w:right="0" w:firstLine="0"/>
              <w:jc w:val="both"/>
              <w:rPr>
                <w:rFonts w:ascii="Times New Roman" w:cs="Times New Roman" w:eastAsia="Times New Roman" w:hAnsi="Times New Roman"/>
                <w:b w:val="0"/>
                <w:i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Representante Legal da Empresa</w:t>
            </w:r>
          </w:p>
          <w:p w:rsidR="00000000" w:rsidDel="00000000" w:rsidP="00000000" w:rsidRDefault="00000000" w:rsidRPr="00000000" w14:paraId="00000305">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57" w:line="240" w:lineRule="auto"/>
              <w:ind w:left="0" w:right="0" w:firstLine="0"/>
              <w:jc w:val="both"/>
              <w:rPr>
                <w:rFonts w:ascii="Times New Roman" w:cs="Times New Roman" w:eastAsia="Times New Roman" w:hAnsi="Times New Roman"/>
                <w:b w:val="0"/>
                <w:i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Nome:</w:t>
            </w:r>
          </w:p>
          <w:p w:rsidR="00000000" w:rsidDel="00000000" w:rsidP="00000000" w:rsidRDefault="00000000" w:rsidRPr="00000000" w14:paraId="00000306">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57" w:line="240" w:lineRule="auto"/>
              <w:ind w:left="0" w:right="0" w:firstLine="0"/>
              <w:jc w:val="both"/>
              <w:rPr>
                <w:rFonts w:ascii="Times New Roman" w:cs="Times New Roman" w:eastAsia="Times New Roman" w:hAnsi="Times New Roman"/>
                <w:b w:val="0"/>
                <w:i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CPF:</w:t>
            </w:r>
          </w:p>
          <w:p w:rsidR="00000000" w:rsidDel="00000000" w:rsidP="00000000" w:rsidRDefault="00000000" w:rsidRPr="00000000" w14:paraId="00000307">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57" w:line="240" w:lineRule="auto"/>
              <w:ind w:left="0" w:right="0" w:firstLine="0"/>
              <w:jc w:val="center"/>
              <w:rPr>
                <w:rFonts w:ascii="Times New Roman" w:cs="Times New Roman" w:eastAsia="Times New Roman" w:hAnsi="Times New Roman"/>
                <w:b w:val="0"/>
                <w:i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Assinatura:</w:t>
            </w:r>
          </w:p>
        </w:tc>
        <w:tc>
          <w:tcPr>
            <w:tcBorders>
              <w:top w:color="000080" w:space="0" w:sz="4" w:val="single"/>
              <w:left w:color="000080" w:space="0" w:sz="4" w:val="single"/>
              <w:bottom w:color="000080" w:space="0" w:sz="4" w:val="single"/>
              <w:right w:color="000080" w:space="0" w:sz="4" w:val="single"/>
            </w:tcBorders>
            <w:tcMar>
              <w:top w:w="0.0" w:type="dxa"/>
              <w:left w:w="2.0" w:type="dxa"/>
              <w:bottom w:w="0.0" w:type="dxa"/>
              <w:right w:w="2.0" w:type="dxa"/>
            </w:tcMar>
          </w:tcPr>
          <w:p w:rsidR="00000000" w:rsidDel="00000000" w:rsidP="00000000" w:rsidRDefault="00000000" w:rsidRPr="00000000" w14:paraId="00000308">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57" w:line="240" w:lineRule="auto"/>
              <w:ind w:left="0" w:right="0" w:firstLine="0"/>
              <w:jc w:val="both"/>
              <w:rPr>
                <w:rFonts w:ascii="Times New Roman" w:cs="Times New Roman" w:eastAsia="Times New Roman" w:hAnsi="Times New Roman"/>
                <w:b w:val="0"/>
                <w:i w:val="0"/>
                <w:smallCaps w:val="0"/>
                <w:strike w:val="0"/>
                <w:color w:val="000000"/>
                <w:sz w:val="24"/>
                <w:szCs w:val="24"/>
                <w:highlight w:val="white"/>
                <w:u w:val="none"/>
                <w:vertAlign w:val="baseline"/>
              </w:rPr>
            </w:pPr>
            <w:r w:rsidDel="00000000" w:rsidR="00000000" w:rsidRPr="00000000">
              <w:rPr>
                <w:rtl w:val="0"/>
              </w:rPr>
            </w:r>
          </w:p>
        </w:tc>
      </w:tr>
    </w:tbl>
    <w:p w:rsidR="00000000" w:rsidDel="00000000" w:rsidP="00000000" w:rsidRDefault="00000000" w:rsidRPr="00000000" w14:paraId="00000309">
      <w:pPr>
        <w:tabs>
          <w:tab w:val="left" w:leader="none" w:pos="360"/>
        </w:tabs>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30A">
      <w:pPr>
        <w:rPr>
          <w:rFonts w:ascii="Times New Roman" w:cs="Times New Roman" w:eastAsia="Times New Roman" w:hAnsi="Times New Roman"/>
        </w:rPr>
        <w:sectPr>
          <w:type w:val="nextPage"/>
          <w:pgSz w:h="16837" w:w="11905" w:orient="portrait"/>
          <w:pgMar w:bottom="1134" w:top="1134" w:left="1134" w:right="1134" w:header="720" w:footer="720"/>
        </w:sectPr>
      </w:pPr>
      <w:r w:rsidDel="00000000" w:rsidR="00000000" w:rsidRPr="00000000">
        <w:rPr>
          <w:rtl w:val="0"/>
        </w:rPr>
      </w:r>
    </w:p>
    <w:p w:rsidR="00000000" w:rsidDel="00000000" w:rsidP="00000000" w:rsidRDefault="00000000" w:rsidRPr="00000000" w14:paraId="0000030B">
      <w:pPr>
        <w:pStyle w:val="Title"/>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ANEXO VII</w:t>
      </w:r>
    </w:p>
    <w:p w:rsidR="00000000" w:rsidDel="00000000" w:rsidP="00000000" w:rsidRDefault="00000000" w:rsidRPr="00000000" w14:paraId="0000030C">
      <w:pPr>
        <w:pStyle w:val="Title"/>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30D">
      <w:pPr>
        <w:pStyle w:val="Title"/>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CARACTERISTICAS TÉCNICAS DO EQUIPAMENTO</w:t>
      </w:r>
    </w:p>
    <w:p w:rsidR="00000000" w:rsidDel="00000000" w:rsidP="00000000" w:rsidRDefault="00000000" w:rsidRPr="00000000" w14:paraId="0000030E">
      <w:pPr>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30F">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284"/>
        </w:tabs>
        <w:spacing w:after="0" w:before="0" w:line="240" w:lineRule="auto"/>
        <w:ind w:left="0" w:right="0" w:firstLine="0"/>
        <w:jc w:val="center"/>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ARQUIVO DIGITAL</w:t>
      </w:r>
    </w:p>
    <w:p w:rsidR="00000000" w:rsidDel="00000000" w:rsidP="00000000" w:rsidRDefault="00000000" w:rsidRPr="00000000" w14:paraId="00000310">
      <w:pPr>
        <w:jc w:val="center"/>
        <w:rPr>
          <w:rFonts w:ascii="Nunito Sans" w:cs="Nunito Sans" w:eastAsia="Nunito Sans" w:hAnsi="Nunito Sans"/>
          <w:sz w:val="20"/>
          <w:szCs w:val="20"/>
        </w:rPr>
      </w:pPr>
      <w:r w:rsidDel="00000000" w:rsidR="00000000" w:rsidRPr="00000000">
        <w:rPr>
          <w:rtl w:val="0"/>
        </w:rPr>
      </w:r>
    </w:p>
    <w:sectPr>
      <w:headerReference r:id="rId17" w:type="default"/>
      <w:headerReference r:id="rId18" w:type="first"/>
      <w:headerReference r:id="rId19" w:type="even"/>
      <w:footerReference r:id="rId20" w:type="default"/>
      <w:type w:val="nextPage"/>
      <w:pgSz w:h="16837" w:w="11905" w:orient="portrait"/>
      <w:pgMar w:bottom="720" w:top="720" w:left="720" w:right="720" w:header="708" w:footer="708"/>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mbria"/>
  <w:font w:name="Times New Roman"/>
  <w:font w:name="Arial"/>
  <w:font w:name="Calibri"/>
  <w:font w:name="Ecofont_Spranq_eco_Sans"/>
  <w:font w:name="Tahoma">
    <w:embedRegular w:fontKey="{00000000-0000-0000-0000-000000000000}" r:id="rId1" w:subsetted="0"/>
    <w:embedBold w:fontKey="{00000000-0000-0000-0000-000000000000}" r:id="rId2" w:subsetted="0"/>
  </w:font>
  <w:font w:name="Nunito Sans">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17">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252"/>
        <w:tab w:val="right" w:leader="none" w:pos="8504"/>
      </w:tabs>
      <w:spacing w:after="0" w:before="0" w:line="240" w:lineRule="auto"/>
      <w:ind w:left="0" w:right="0" w:firstLine="0"/>
      <w:jc w:val="left"/>
      <w:rPr>
        <w:rFonts w:ascii="Ecofont_Spranq_eco_Sans" w:cs="Ecofont_Spranq_eco_Sans" w:eastAsia="Ecofont_Spranq_eco_Sans" w:hAnsi="Ecofont_Spranq_eco_Sans"/>
        <w:b w:val="0"/>
        <w:i w:val="0"/>
        <w:smallCaps w:val="0"/>
        <w:strike w:val="0"/>
        <w:color w:val="000000"/>
        <w:sz w:val="24"/>
        <w:szCs w:val="24"/>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11">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252"/>
        <w:tab w:val="right" w:leader="none" w:pos="8504"/>
      </w:tabs>
      <w:spacing w:after="0" w:before="0" w:line="240" w:lineRule="auto"/>
      <w:ind w:left="0" w:right="0" w:firstLine="0"/>
      <w:jc w:val="left"/>
      <w:rPr>
        <w:rFonts w:ascii="Ecofont_Spranq_eco_Sans" w:cs="Ecofont_Spranq_eco_Sans" w:eastAsia="Ecofont_Spranq_eco_Sans" w:hAnsi="Ecofont_Spranq_eco_Sans"/>
        <w:b w:val="0"/>
        <w:i w:val="0"/>
        <w:smallCaps w:val="0"/>
        <w:strike w:val="0"/>
        <w:color w:val="000000"/>
        <w:sz w:val="24"/>
        <w:szCs w:val="24"/>
        <w:u w:val="none"/>
        <w:shd w:fill="auto" w:val="clear"/>
        <w:vertAlign w:val="baseline"/>
      </w:rPr>
    </w:pPr>
    <w:r w:rsidDel="00000000" w:rsidR="00000000" w:rsidRPr="00000000">
      <w:rPr>
        <w:rFonts w:ascii="Ecofont_Spranq_eco_Sans" w:cs="Ecofont_Spranq_eco_Sans" w:eastAsia="Ecofont_Spranq_eco_Sans" w:hAnsi="Ecofont_Spranq_eco_Sans"/>
        <w:b w:val="0"/>
        <w:i w:val="0"/>
        <w:smallCaps w:val="0"/>
        <w:strike w:val="0"/>
        <w:color w:val="000000"/>
        <w:sz w:val="24"/>
        <w:szCs w:val="24"/>
        <w:u w:val="none"/>
        <w:shd w:fill="auto" w:val="clear"/>
        <w:vertAlign w:val="baseline"/>
      </w:rPr>
      <w:pict>
        <v:shape id="WordPictureWatermark5" style="position:absolute;width:522.8499212598425pt;height:494.25pt;rotation:0;z-index:-503316481;mso-position-horizontal-relative:margin;mso-position-horizontal:center;mso-position-vertical-relative:margin;mso-position-vertical:center;" alt="" type="#_x0000_t75">
          <v:imagedata blacklevel="22938f" cropbottom="0f" cropleft="0f" cropright="0f" croptop="0f" gain="19661f" r:id="rId1" o:title="image1.jpg"/>
        </v:shape>
      </w:pic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12">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252"/>
        <w:tab w:val="right" w:leader="none" w:pos="8504"/>
      </w:tabs>
      <w:spacing w:after="0" w:before="0" w:line="240" w:lineRule="auto"/>
      <w:ind w:left="0" w:right="0" w:firstLine="0"/>
      <w:jc w:val="left"/>
      <w:rPr>
        <w:rFonts w:ascii="Ecofont_Spranq_eco_Sans" w:cs="Ecofont_Spranq_eco_Sans" w:eastAsia="Ecofont_Spranq_eco_Sans" w:hAnsi="Ecofont_Spranq_eco_Sans"/>
        <w:b w:val="0"/>
        <w:i w:val="0"/>
        <w:smallCaps w:val="0"/>
        <w:strike w:val="0"/>
        <w:color w:val="000000"/>
        <w:sz w:val="24"/>
        <w:szCs w:val="24"/>
        <w:u w:val="none"/>
        <w:shd w:fill="auto" w:val="clear"/>
        <w:vertAlign w:val="baseline"/>
      </w:rPr>
    </w:pPr>
    <w:r w:rsidDel="00000000" w:rsidR="00000000" w:rsidRPr="00000000">
      <w:rPr>
        <w:rFonts w:ascii="Ecofont_Spranq_eco_Sans" w:cs="Ecofont_Spranq_eco_Sans" w:eastAsia="Ecofont_Spranq_eco_Sans" w:hAnsi="Ecofont_Spranq_eco_Sans"/>
        <w:b w:val="0"/>
        <w:i w:val="0"/>
        <w:smallCaps w:val="0"/>
        <w:strike w:val="0"/>
        <w:color w:val="000000"/>
        <w:sz w:val="24"/>
        <w:szCs w:val="24"/>
        <w:u w:val="none"/>
        <w:shd w:fill="auto" w:val="clear"/>
        <w:vertAlign w:val="baseline"/>
      </w:rPr>
      <w:pict>
        <v:shape id="WordPictureWatermark6" style="position:absolute;width:522.8499212598425pt;height:494.25pt;rotation:0;z-index:-503316481;mso-position-horizontal-relative:margin;mso-position-horizontal:center;mso-position-vertical-relative:margin;mso-position-vertical:center;" alt="" type="#_x0000_t75">
          <v:imagedata blacklevel="22938f" cropbottom="0f" cropleft="0f" cropright="0f" croptop="0f" gain="19661f" r:id="rId1" o:title="image1.jpg"/>
        </v:shape>
      </w:pict>
    </w: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13">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252"/>
        <w:tab w:val="right" w:leader="none" w:pos="8504"/>
      </w:tabs>
      <w:spacing w:after="0" w:before="0" w:line="240" w:lineRule="auto"/>
      <w:ind w:left="0" w:right="0" w:firstLine="0"/>
      <w:jc w:val="left"/>
      <w:rPr>
        <w:rFonts w:ascii="Ecofont_Spranq_eco_Sans" w:cs="Ecofont_Spranq_eco_Sans" w:eastAsia="Ecofont_Spranq_eco_Sans" w:hAnsi="Ecofont_Spranq_eco_Sans"/>
        <w:b w:val="0"/>
        <w:i w:val="0"/>
        <w:smallCaps w:val="0"/>
        <w:strike w:val="0"/>
        <w:color w:val="000000"/>
        <w:sz w:val="24"/>
        <w:szCs w:val="24"/>
        <w:u w:val="none"/>
        <w:shd w:fill="auto" w:val="clear"/>
        <w:vertAlign w:val="baseline"/>
      </w:rPr>
    </w:pPr>
    <w:r w:rsidDel="00000000" w:rsidR="00000000" w:rsidRPr="00000000">
      <w:rPr>
        <w:rFonts w:ascii="Ecofont_Spranq_eco_Sans" w:cs="Ecofont_Spranq_eco_Sans" w:eastAsia="Ecofont_Spranq_eco_Sans" w:hAnsi="Ecofont_Spranq_eco_Sans"/>
        <w:b w:val="0"/>
        <w:i w:val="0"/>
        <w:smallCaps w:val="0"/>
        <w:strike w:val="0"/>
        <w:color w:val="000000"/>
        <w:sz w:val="24"/>
        <w:szCs w:val="24"/>
        <w:u w:val="none"/>
        <w:shd w:fill="auto" w:val="clear"/>
        <w:vertAlign w:val="baseline"/>
      </w:rPr>
      <w:pict>
        <v:shape id="WordPictureWatermark3" style="position:absolute;width:522.8499212598425pt;height:494.25pt;rotation:0;z-index:-503316481;mso-position-horizontal-relative:margin;mso-position-horizontal:center;mso-position-vertical-relative:margin;mso-position-vertical:center;" alt="" type="#_x0000_t75">
          <v:imagedata blacklevel="22938f" cropbottom="0f" cropleft="0f" cropright="0f" croptop="0f" gain="19661f" r:id="rId1" o:title="image1.jpg"/>
        </v:shape>
      </w:pict>
    </w: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14">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252"/>
        <w:tab w:val="right" w:leader="none" w:pos="8504"/>
      </w:tabs>
      <w:spacing w:after="0" w:before="0" w:line="240" w:lineRule="auto"/>
      <w:ind w:left="0" w:right="0" w:firstLine="0"/>
      <w:jc w:val="left"/>
      <w:rPr>
        <w:rFonts w:ascii="Ecofont_Spranq_eco_Sans" w:cs="Ecofont_Spranq_eco_Sans" w:eastAsia="Ecofont_Spranq_eco_Sans" w:hAnsi="Ecofont_Spranq_eco_Sans"/>
        <w:b w:val="0"/>
        <w:i w:val="0"/>
        <w:smallCaps w:val="0"/>
        <w:strike w:val="0"/>
        <w:color w:val="000000"/>
        <w:sz w:val="24"/>
        <w:szCs w:val="24"/>
        <w:u w:val="none"/>
        <w:shd w:fill="auto" w:val="clear"/>
        <w:vertAlign w:val="baseline"/>
      </w:rPr>
    </w:pPr>
    <w:r w:rsidDel="00000000" w:rsidR="00000000" w:rsidRPr="00000000">
      <w:rPr>
        <w:rFonts w:ascii="Ecofont_Spranq_eco_Sans" w:cs="Ecofont_Spranq_eco_Sans" w:eastAsia="Ecofont_Spranq_eco_Sans" w:hAnsi="Ecofont_Spranq_eco_Sans"/>
        <w:b w:val="0"/>
        <w:i w:val="0"/>
        <w:smallCaps w:val="0"/>
        <w:strike w:val="0"/>
        <w:color w:val="000000"/>
        <w:sz w:val="24"/>
        <w:szCs w:val="24"/>
        <w:u w:val="none"/>
        <w:shd w:fill="auto" w:val="clear"/>
        <w:vertAlign w:val="baseline"/>
      </w:rPr>
      <w:pict>
        <v:shape id="WordPictureWatermark1" style="position:absolute;width:522.8499212598425pt;height:494.25pt;rotation:0;z-index:-503316481;mso-position-horizontal-relative:margin;mso-position-horizontal:center;mso-position-vertical-relative:margin;mso-position-vertical:center;" alt="" type="#_x0000_t75">
          <v:imagedata blacklevel="22938f" cropbottom="0f" cropleft="0f" cropright="0f" croptop="0f" gain="19661f" r:id="rId1" o:title="image1.jpg"/>
        </v:shape>
      </w:pict>
    </w:r>
    <w:r w:rsidDel="00000000" w:rsidR="00000000" w:rsidRPr="00000000">
      <w:rPr>
        <w:rtl w:val="0"/>
      </w:rPr>
    </w:r>
  </w:p>
</w:hdr>
</file>

<file path=word/header5.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15">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252"/>
        <w:tab w:val="right" w:leader="none" w:pos="8504"/>
      </w:tabs>
      <w:spacing w:after="0" w:before="0" w:line="240" w:lineRule="auto"/>
      <w:ind w:left="0" w:right="0" w:firstLine="0"/>
      <w:jc w:val="left"/>
      <w:rPr>
        <w:rFonts w:ascii="Ecofont_Spranq_eco_Sans" w:cs="Ecofont_Spranq_eco_Sans" w:eastAsia="Ecofont_Spranq_eco_Sans" w:hAnsi="Ecofont_Spranq_eco_Sans"/>
        <w:b w:val="0"/>
        <w:i w:val="0"/>
        <w:smallCaps w:val="0"/>
        <w:strike w:val="0"/>
        <w:color w:val="000000"/>
        <w:sz w:val="24"/>
        <w:szCs w:val="24"/>
        <w:u w:val="none"/>
        <w:shd w:fill="auto" w:val="clear"/>
        <w:vertAlign w:val="baseline"/>
      </w:rPr>
    </w:pPr>
    <w:r w:rsidDel="00000000" w:rsidR="00000000" w:rsidRPr="00000000">
      <w:rPr>
        <w:rFonts w:ascii="Ecofont_Spranq_eco_Sans" w:cs="Ecofont_Spranq_eco_Sans" w:eastAsia="Ecofont_Spranq_eco_Sans" w:hAnsi="Ecofont_Spranq_eco_Sans"/>
        <w:b w:val="0"/>
        <w:i w:val="0"/>
        <w:smallCaps w:val="0"/>
        <w:strike w:val="0"/>
        <w:color w:val="000000"/>
        <w:sz w:val="24"/>
        <w:szCs w:val="24"/>
        <w:u w:val="none"/>
        <w:shd w:fill="auto" w:val="clear"/>
        <w:vertAlign w:val="baseline"/>
      </w:rPr>
      <w:pict>
        <v:shape id="WordPictureWatermark4" style="position:absolute;width:522.8499212598425pt;height:494.25pt;rotation:0;z-index:-503316481;mso-position-horizontal-relative:margin;mso-position-horizontal:center;mso-position-vertical-relative:margin;mso-position-vertical:center;" alt="" type="#_x0000_t75">
          <v:imagedata blacklevel="22938f" cropbottom="0f" cropleft="0f" cropright="0f" croptop="0f" gain="19661f" r:id="rId1" o:title="image1.jpg"/>
        </v:shape>
      </w:pict>
    </w:r>
    <w:r w:rsidDel="00000000" w:rsidR="00000000" w:rsidRPr="00000000">
      <w:rPr>
        <w:rtl w:val="0"/>
      </w:rPr>
    </w:r>
  </w:p>
</w:hdr>
</file>

<file path=word/header6.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16">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252"/>
        <w:tab w:val="right" w:leader="none" w:pos="8504"/>
      </w:tabs>
      <w:spacing w:after="0" w:before="0" w:line="240" w:lineRule="auto"/>
      <w:ind w:left="0" w:right="0" w:firstLine="0"/>
      <w:jc w:val="left"/>
      <w:rPr>
        <w:rFonts w:ascii="Ecofont_Spranq_eco_Sans" w:cs="Ecofont_Spranq_eco_Sans" w:eastAsia="Ecofont_Spranq_eco_Sans" w:hAnsi="Ecofont_Spranq_eco_Sans"/>
        <w:b w:val="0"/>
        <w:i w:val="0"/>
        <w:smallCaps w:val="0"/>
        <w:strike w:val="0"/>
        <w:color w:val="000000"/>
        <w:sz w:val="24"/>
        <w:szCs w:val="24"/>
        <w:u w:val="none"/>
        <w:shd w:fill="auto" w:val="clear"/>
        <w:vertAlign w:val="baseline"/>
      </w:rPr>
    </w:pPr>
    <w:r w:rsidDel="00000000" w:rsidR="00000000" w:rsidRPr="00000000">
      <w:rPr>
        <w:rFonts w:ascii="Ecofont_Spranq_eco_Sans" w:cs="Ecofont_Spranq_eco_Sans" w:eastAsia="Ecofont_Spranq_eco_Sans" w:hAnsi="Ecofont_Spranq_eco_Sans"/>
        <w:b w:val="0"/>
        <w:i w:val="0"/>
        <w:smallCaps w:val="0"/>
        <w:strike w:val="0"/>
        <w:color w:val="000000"/>
        <w:sz w:val="24"/>
        <w:szCs w:val="24"/>
        <w:u w:val="none"/>
        <w:shd w:fill="auto" w:val="clear"/>
        <w:vertAlign w:val="baseline"/>
      </w:rPr>
      <w:pict>
        <v:shape id="WordPictureWatermark2" style="position:absolute;width:522.8499212598425pt;height:494.25pt;rotation:0;z-index:-503316481;mso-position-horizontal-relative:margin;mso-position-horizontal:center;mso-position-vertical-relative:margin;mso-position-vertical:center;" alt="" type="#_x0000_t75">
          <v:imagedata blacklevel="22938f" cropbottom="0f" cropleft="0f" cropright="0f" croptop="0f" gain="19661f" r:id="rId1" o:title="image1.jpg"/>
        </v:shape>
      </w:pic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lowerLetter"/>
      <w:lvlText w:val="%1)"/>
      <w:lvlJc w:val="left"/>
      <w:pPr>
        <w:ind w:left="1068" w:hanging="360"/>
      </w:pPr>
      <w:rPr/>
    </w:lvl>
    <w:lvl w:ilvl="1">
      <w:start w:val="1"/>
      <w:numFmt w:val="lowerLetter"/>
      <w:lvlText w:val="%2."/>
      <w:lvlJc w:val="left"/>
      <w:pPr>
        <w:ind w:left="1788" w:hanging="360"/>
      </w:pPr>
      <w:rPr/>
    </w:lvl>
    <w:lvl w:ilvl="2">
      <w:start w:val="1"/>
      <w:numFmt w:val="lowerRoman"/>
      <w:lvlText w:val="%3."/>
      <w:lvlJc w:val="right"/>
      <w:pPr>
        <w:ind w:left="2508" w:hanging="180"/>
      </w:pPr>
      <w:rPr/>
    </w:lvl>
    <w:lvl w:ilvl="3">
      <w:start w:val="1"/>
      <w:numFmt w:val="decimal"/>
      <w:lvlText w:val="%4."/>
      <w:lvlJc w:val="left"/>
      <w:pPr>
        <w:ind w:left="3228" w:hanging="360"/>
      </w:pPr>
      <w:rPr/>
    </w:lvl>
    <w:lvl w:ilvl="4">
      <w:start w:val="1"/>
      <w:numFmt w:val="lowerLetter"/>
      <w:lvlText w:val="%5."/>
      <w:lvlJc w:val="left"/>
      <w:pPr>
        <w:ind w:left="3948" w:hanging="360"/>
      </w:pPr>
      <w:rPr/>
    </w:lvl>
    <w:lvl w:ilvl="5">
      <w:start w:val="1"/>
      <w:numFmt w:val="lowerRoman"/>
      <w:lvlText w:val="%6."/>
      <w:lvlJc w:val="right"/>
      <w:pPr>
        <w:ind w:left="4668" w:hanging="180"/>
      </w:pPr>
      <w:rPr/>
    </w:lvl>
    <w:lvl w:ilvl="6">
      <w:start w:val="1"/>
      <w:numFmt w:val="decimal"/>
      <w:lvlText w:val="%7."/>
      <w:lvlJc w:val="left"/>
      <w:pPr>
        <w:ind w:left="5388" w:hanging="360"/>
      </w:pPr>
      <w:rPr/>
    </w:lvl>
    <w:lvl w:ilvl="7">
      <w:start w:val="1"/>
      <w:numFmt w:val="lowerLetter"/>
      <w:lvlText w:val="%8."/>
      <w:lvlJc w:val="left"/>
      <w:pPr>
        <w:ind w:left="6108" w:hanging="360"/>
      </w:pPr>
      <w:rPr/>
    </w:lvl>
    <w:lvl w:ilvl="8">
      <w:start w:val="1"/>
      <w:numFmt w:val="lowerRoman"/>
      <w:lvlText w:val="%9."/>
      <w:lvlJc w:val="right"/>
      <w:pPr>
        <w:ind w:left="6828" w:hanging="180"/>
      </w:pPr>
      <w:rPr/>
    </w:lvl>
  </w:abstractNum>
  <w:abstractNum w:abstractNumId="2">
    <w:lvl w:ilvl="0">
      <w:start w:val="7"/>
      <w:numFmt w:val="lowerLetter"/>
      <w:lvlText w:val="%1)"/>
      <w:lvlJc w:val="left"/>
      <w:pPr>
        <w:ind w:left="1353" w:hanging="359.9999999999999"/>
      </w:pPr>
      <w:rPr/>
    </w:lvl>
    <w:lvl w:ilvl="1">
      <w:start w:val="1"/>
      <w:numFmt w:val="lowerLetter"/>
      <w:lvlText w:val="%2."/>
      <w:lvlJc w:val="left"/>
      <w:pPr>
        <w:ind w:left="2073" w:hanging="360"/>
      </w:pPr>
      <w:rPr/>
    </w:lvl>
    <w:lvl w:ilvl="2">
      <w:start w:val="1"/>
      <w:numFmt w:val="lowerRoman"/>
      <w:lvlText w:val="%3."/>
      <w:lvlJc w:val="right"/>
      <w:pPr>
        <w:ind w:left="2793" w:hanging="180"/>
      </w:pPr>
      <w:rPr/>
    </w:lvl>
    <w:lvl w:ilvl="3">
      <w:start w:val="1"/>
      <w:numFmt w:val="decimal"/>
      <w:lvlText w:val="%4."/>
      <w:lvlJc w:val="left"/>
      <w:pPr>
        <w:ind w:left="3513" w:hanging="360"/>
      </w:pPr>
      <w:rPr/>
    </w:lvl>
    <w:lvl w:ilvl="4">
      <w:start w:val="1"/>
      <w:numFmt w:val="lowerLetter"/>
      <w:lvlText w:val="%5."/>
      <w:lvlJc w:val="left"/>
      <w:pPr>
        <w:ind w:left="4233" w:hanging="360"/>
      </w:pPr>
      <w:rPr/>
    </w:lvl>
    <w:lvl w:ilvl="5">
      <w:start w:val="1"/>
      <w:numFmt w:val="lowerRoman"/>
      <w:lvlText w:val="%6."/>
      <w:lvlJc w:val="right"/>
      <w:pPr>
        <w:ind w:left="4953" w:hanging="180"/>
      </w:pPr>
      <w:rPr/>
    </w:lvl>
    <w:lvl w:ilvl="6">
      <w:start w:val="1"/>
      <w:numFmt w:val="decimal"/>
      <w:lvlText w:val="%7."/>
      <w:lvlJc w:val="left"/>
      <w:pPr>
        <w:ind w:left="5673" w:hanging="360"/>
      </w:pPr>
      <w:rPr/>
    </w:lvl>
    <w:lvl w:ilvl="7">
      <w:start w:val="1"/>
      <w:numFmt w:val="lowerLetter"/>
      <w:lvlText w:val="%8."/>
      <w:lvlJc w:val="left"/>
      <w:pPr>
        <w:ind w:left="6393" w:hanging="360"/>
      </w:pPr>
      <w:rPr/>
    </w:lvl>
    <w:lvl w:ilvl="8">
      <w:start w:val="1"/>
      <w:numFmt w:val="lowerRoman"/>
      <w:lvlText w:val="%9."/>
      <w:lvlJc w:val="right"/>
      <w:pPr>
        <w:ind w:left="7113" w:hanging="180"/>
      </w:pPr>
      <w:rPr/>
    </w:lvl>
  </w:abstractNum>
  <w:abstractNum w:abstractNumId="3">
    <w:lvl w:ilvl="0">
      <w:start w:val="1"/>
      <w:numFmt w:val="lowerLetter"/>
      <w:lvlText w:val="%1)"/>
      <w:lvlJc w:val="left"/>
      <w:pPr>
        <w:ind w:left="1068" w:hanging="360"/>
      </w:pPr>
      <w:rPr>
        <w:rFonts w:ascii="Times New Roman" w:cs="Times New Roman" w:eastAsia="Times New Roman" w:hAnsi="Times New Roman"/>
        <w:sz w:val="22"/>
        <w:szCs w:val="22"/>
      </w:rPr>
    </w:lvl>
    <w:lvl w:ilvl="1">
      <w:start w:val="1"/>
      <w:numFmt w:val="lowerLetter"/>
      <w:lvlText w:val="%2."/>
      <w:lvlJc w:val="left"/>
      <w:pPr>
        <w:ind w:left="1788" w:hanging="360"/>
      </w:pPr>
      <w:rPr/>
    </w:lvl>
    <w:lvl w:ilvl="2">
      <w:start w:val="1"/>
      <w:numFmt w:val="lowerRoman"/>
      <w:lvlText w:val="%3."/>
      <w:lvlJc w:val="right"/>
      <w:pPr>
        <w:ind w:left="2508" w:hanging="180"/>
      </w:pPr>
      <w:rPr/>
    </w:lvl>
    <w:lvl w:ilvl="3">
      <w:start w:val="1"/>
      <w:numFmt w:val="decimal"/>
      <w:lvlText w:val="%4."/>
      <w:lvlJc w:val="left"/>
      <w:pPr>
        <w:ind w:left="3228" w:hanging="360"/>
      </w:pPr>
      <w:rPr/>
    </w:lvl>
    <w:lvl w:ilvl="4">
      <w:start w:val="1"/>
      <w:numFmt w:val="lowerLetter"/>
      <w:lvlText w:val="%5."/>
      <w:lvlJc w:val="left"/>
      <w:pPr>
        <w:ind w:left="3948" w:hanging="360"/>
      </w:pPr>
      <w:rPr/>
    </w:lvl>
    <w:lvl w:ilvl="5">
      <w:start w:val="1"/>
      <w:numFmt w:val="lowerRoman"/>
      <w:lvlText w:val="%6."/>
      <w:lvlJc w:val="right"/>
      <w:pPr>
        <w:ind w:left="4668" w:hanging="180"/>
      </w:pPr>
      <w:rPr/>
    </w:lvl>
    <w:lvl w:ilvl="6">
      <w:start w:val="1"/>
      <w:numFmt w:val="decimal"/>
      <w:lvlText w:val="%7."/>
      <w:lvlJc w:val="left"/>
      <w:pPr>
        <w:ind w:left="5388" w:hanging="360"/>
      </w:pPr>
      <w:rPr/>
    </w:lvl>
    <w:lvl w:ilvl="7">
      <w:start w:val="1"/>
      <w:numFmt w:val="lowerLetter"/>
      <w:lvlText w:val="%8."/>
      <w:lvlJc w:val="left"/>
      <w:pPr>
        <w:ind w:left="6108" w:hanging="360"/>
      </w:pPr>
      <w:rPr/>
    </w:lvl>
    <w:lvl w:ilvl="8">
      <w:start w:val="1"/>
      <w:numFmt w:val="lowerRoman"/>
      <w:lvlText w:val="%9."/>
      <w:lvlJc w:val="right"/>
      <w:pPr>
        <w:ind w:left="6828" w:hanging="180"/>
      </w:pPr>
      <w:rPr/>
    </w:lvl>
  </w:abstractNum>
  <w:abstractNum w:abstractNumId="4">
    <w:lvl w:ilvl="0">
      <w:start w:val="8"/>
      <w:numFmt w:val="decimal"/>
      <w:lvlText w:val="%1"/>
      <w:lvlJc w:val="left"/>
      <w:pPr>
        <w:ind w:left="480" w:hanging="480"/>
      </w:pPr>
      <w:rPr/>
    </w:lvl>
    <w:lvl w:ilvl="1">
      <w:start w:val="5"/>
      <w:numFmt w:val="decimal"/>
      <w:lvlText w:val="%1.%2"/>
      <w:lvlJc w:val="left"/>
      <w:pPr>
        <w:ind w:left="834" w:hanging="479.99999999999994"/>
      </w:pPr>
      <w:rPr/>
    </w:lvl>
    <w:lvl w:ilvl="2">
      <w:start w:val="4"/>
      <w:numFmt w:val="decimal"/>
      <w:lvlText w:val="%1.%2.%3"/>
      <w:lvlJc w:val="left"/>
      <w:pPr>
        <w:ind w:left="1428" w:hanging="719.9999999999999"/>
      </w:pPr>
      <w:rPr/>
    </w:lvl>
    <w:lvl w:ilvl="3">
      <w:start w:val="1"/>
      <w:numFmt w:val="decimal"/>
      <w:lvlText w:val="%1.%2.%3.%4"/>
      <w:lvlJc w:val="left"/>
      <w:pPr>
        <w:ind w:left="1782" w:hanging="720"/>
      </w:pPr>
      <w:rPr/>
    </w:lvl>
    <w:lvl w:ilvl="4">
      <w:start w:val="1"/>
      <w:numFmt w:val="decimal"/>
      <w:lvlText w:val="%1.%2.%3.%4.%5"/>
      <w:lvlJc w:val="left"/>
      <w:pPr>
        <w:ind w:left="2496" w:hanging="1080"/>
      </w:pPr>
      <w:rPr/>
    </w:lvl>
    <w:lvl w:ilvl="5">
      <w:start w:val="1"/>
      <w:numFmt w:val="decimal"/>
      <w:lvlText w:val="%1.%2.%3.%4.%5.%6"/>
      <w:lvlJc w:val="left"/>
      <w:pPr>
        <w:ind w:left="2850" w:hanging="1080"/>
      </w:pPr>
      <w:rPr/>
    </w:lvl>
    <w:lvl w:ilvl="6">
      <w:start w:val="1"/>
      <w:numFmt w:val="decimal"/>
      <w:lvlText w:val="%1.%2.%3.%4.%5.%6.%7"/>
      <w:lvlJc w:val="left"/>
      <w:pPr>
        <w:ind w:left="3564" w:hanging="1440"/>
      </w:pPr>
      <w:rPr/>
    </w:lvl>
    <w:lvl w:ilvl="7">
      <w:start w:val="1"/>
      <w:numFmt w:val="decimal"/>
      <w:lvlText w:val="%1.%2.%3.%4.%5.%6.%7.%8"/>
      <w:lvlJc w:val="left"/>
      <w:pPr>
        <w:ind w:left="3918" w:hanging="1440"/>
      </w:pPr>
      <w:rPr/>
    </w:lvl>
    <w:lvl w:ilvl="8">
      <w:start w:val="1"/>
      <w:numFmt w:val="decimal"/>
      <w:lvlText w:val="%1.%2.%3.%4.%5.%6.%7.%8.%9"/>
      <w:lvlJc w:val="left"/>
      <w:pPr>
        <w:ind w:left="4632" w:hanging="1800"/>
      </w:pPr>
      <w:rPr/>
    </w:lvl>
  </w:abstractNum>
  <w:abstractNum w:abstractNumId="5">
    <w:lvl w:ilvl="0">
      <w:start w:val="1"/>
      <w:numFmt w:val="decimal"/>
      <w:lvlText w:val="%1."/>
      <w:lvlJc w:val="left"/>
      <w:pPr>
        <w:ind w:left="720" w:hanging="360"/>
      </w:pPr>
      <w:rPr>
        <w:b w:val="1"/>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
    <w:lvl w:ilvl="0">
      <w:start w:val="1"/>
      <w:numFmt w:val="decimal"/>
      <w:lvlText w:val="%1."/>
      <w:lvlJc w:val="left"/>
      <w:pPr>
        <w:ind w:left="720" w:hanging="360"/>
      </w:pPr>
      <w:rPr/>
    </w:lvl>
    <w:lvl w:ilvl="1">
      <w:start w:val="4"/>
      <w:numFmt w:val="decimal"/>
      <w:lvlText w:val="%1.%2"/>
      <w:lvlJc w:val="left"/>
      <w:pPr>
        <w:ind w:left="360" w:hanging="360"/>
      </w:pPr>
      <w:rPr>
        <w:b w:val="1"/>
      </w:rPr>
    </w:lvl>
    <w:lvl w:ilvl="2">
      <w:start w:val="1"/>
      <w:numFmt w:val="decimal"/>
      <w:lvlText w:val="%1.%2.%3"/>
      <w:lvlJc w:val="left"/>
      <w:pPr>
        <w:ind w:left="1080" w:hanging="720"/>
      </w:pPr>
      <w:rPr>
        <w:b w:val="1"/>
      </w:rPr>
    </w:lvl>
    <w:lvl w:ilvl="3">
      <w:start w:val="1"/>
      <w:numFmt w:val="decimal"/>
      <w:lvlText w:val="%1.%2.%3.%4"/>
      <w:lvlJc w:val="left"/>
      <w:pPr>
        <w:ind w:left="1080" w:hanging="720"/>
      </w:pPr>
      <w:rPr>
        <w:b w:val="1"/>
      </w:rPr>
    </w:lvl>
    <w:lvl w:ilvl="4">
      <w:start w:val="1"/>
      <w:numFmt w:val="decimal"/>
      <w:lvlText w:val="%1.%2.%3.%4.%5"/>
      <w:lvlJc w:val="left"/>
      <w:pPr>
        <w:ind w:left="1440" w:hanging="1080"/>
      </w:pPr>
      <w:rPr>
        <w:b w:val="1"/>
      </w:rPr>
    </w:lvl>
    <w:lvl w:ilvl="5">
      <w:start w:val="1"/>
      <w:numFmt w:val="decimal"/>
      <w:lvlText w:val="%1.%2.%3.%4.%5.%6"/>
      <w:lvlJc w:val="left"/>
      <w:pPr>
        <w:ind w:left="1440" w:hanging="1080"/>
      </w:pPr>
      <w:rPr>
        <w:b w:val="1"/>
      </w:rPr>
    </w:lvl>
    <w:lvl w:ilvl="6">
      <w:start w:val="1"/>
      <w:numFmt w:val="decimal"/>
      <w:lvlText w:val="%1.%2.%3.%4.%5.%6.%7"/>
      <w:lvlJc w:val="left"/>
      <w:pPr>
        <w:ind w:left="1800" w:hanging="1440"/>
      </w:pPr>
      <w:rPr>
        <w:b w:val="1"/>
      </w:rPr>
    </w:lvl>
    <w:lvl w:ilvl="7">
      <w:start w:val="1"/>
      <w:numFmt w:val="decimal"/>
      <w:lvlText w:val="%1.%2.%3.%4.%5.%6.%7.%8"/>
      <w:lvlJc w:val="left"/>
      <w:pPr>
        <w:ind w:left="1800" w:hanging="1440"/>
      </w:pPr>
      <w:rPr>
        <w:b w:val="1"/>
      </w:rPr>
    </w:lvl>
    <w:lvl w:ilvl="8">
      <w:start w:val="1"/>
      <w:numFmt w:val="decimal"/>
      <w:lvlText w:val="%1.%2.%3.%4.%5.%6.%7.%8.%9"/>
      <w:lvlJc w:val="left"/>
      <w:pPr>
        <w:ind w:left="2160" w:hanging="1800"/>
      </w:pPr>
      <w:rPr>
        <w:b w:val="1"/>
      </w:rPr>
    </w:lvl>
  </w:abstractNum>
  <w:abstractNum w:abstractNumId="7">
    <w:lvl w:ilvl="0">
      <w:start w:val="3"/>
      <w:numFmt w:val="decimal"/>
      <w:lvlText w:val="%1"/>
      <w:lvlJc w:val="left"/>
      <w:pPr>
        <w:ind w:left="660" w:hanging="660"/>
      </w:pPr>
      <w:rPr>
        <w:b w:val="1"/>
      </w:rPr>
    </w:lvl>
    <w:lvl w:ilvl="1">
      <w:start w:val="5"/>
      <w:numFmt w:val="decimal"/>
      <w:lvlText w:val="%1.%2"/>
      <w:lvlJc w:val="left"/>
      <w:pPr>
        <w:ind w:left="1132" w:hanging="660"/>
      </w:pPr>
      <w:rPr>
        <w:b w:val="1"/>
      </w:rPr>
    </w:lvl>
    <w:lvl w:ilvl="2">
      <w:start w:val="4"/>
      <w:numFmt w:val="decimal"/>
      <w:lvlText w:val="%1.%2.%3"/>
      <w:lvlJc w:val="left"/>
      <w:pPr>
        <w:ind w:left="1664" w:hanging="720"/>
      </w:pPr>
      <w:rPr>
        <w:b w:val="1"/>
      </w:rPr>
    </w:lvl>
    <w:lvl w:ilvl="3">
      <w:start w:val="5"/>
      <w:numFmt w:val="decimal"/>
      <w:lvlText w:val="%1.%2.%3.%4"/>
      <w:lvlJc w:val="left"/>
      <w:pPr>
        <w:ind w:left="2136" w:hanging="720"/>
      </w:pPr>
      <w:rPr>
        <w:b w:val="1"/>
      </w:rPr>
    </w:lvl>
    <w:lvl w:ilvl="4">
      <w:start w:val="1"/>
      <w:numFmt w:val="decimal"/>
      <w:lvlText w:val="%1.%2.%3.%4.%5"/>
      <w:lvlJc w:val="left"/>
      <w:pPr>
        <w:ind w:left="2968" w:hanging="1080"/>
      </w:pPr>
      <w:rPr>
        <w:b w:val="1"/>
      </w:rPr>
    </w:lvl>
    <w:lvl w:ilvl="5">
      <w:start w:val="1"/>
      <w:numFmt w:val="decimal"/>
      <w:lvlText w:val="%1.%2.%3.%4.%5.%6"/>
      <w:lvlJc w:val="left"/>
      <w:pPr>
        <w:ind w:left="3440" w:hanging="1080"/>
      </w:pPr>
      <w:rPr>
        <w:b w:val="1"/>
      </w:rPr>
    </w:lvl>
    <w:lvl w:ilvl="6">
      <w:start w:val="1"/>
      <w:numFmt w:val="decimal"/>
      <w:lvlText w:val="%1.%2.%3.%4.%5.%6.%7"/>
      <w:lvlJc w:val="left"/>
      <w:pPr>
        <w:ind w:left="4272" w:hanging="1440"/>
      </w:pPr>
      <w:rPr>
        <w:b w:val="1"/>
      </w:rPr>
    </w:lvl>
    <w:lvl w:ilvl="7">
      <w:start w:val="1"/>
      <w:numFmt w:val="decimal"/>
      <w:lvlText w:val="%1.%2.%3.%4.%5.%6.%7.%8"/>
      <w:lvlJc w:val="left"/>
      <w:pPr>
        <w:ind w:left="4744" w:hanging="1440"/>
      </w:pPr>
      <w:rPr>
        <w:b w:val="1"/>
      </w:rPr>
    </w:lvl>
    <w:lvl w:ilvl="8">
      <w:start w:val="1"/>
      <w:numFmt w:val="decimal"/>
      <w:lvlText w:val="%1.%2.%3.%4.%5.%6.%7.%8.%9"/>
      <w:lvlJc w:val="left"/>
      <w:pPr>
        <w:ind w:left="5576" w:hanging="1800"/>
      </w:pPr>
      <w:rPr>
        <w:b w:val="1"/>
      </w:rPr>
    </w:lvl>
  </w:abstractNum>
  <w:abstractNum w:abstractNumId="8">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Ecofont_Spranq_eco_Sans" w:cs="Ecofont_Spranq_eco_Sans" w:eastAsia="Ecofont_Spranq_eco_Sans" w:hAnsi="Ecofont_Spranq_eco_Sans"/>
        <w:sz w:val="24"/>
        <w:szCs w:val="24"/>
        <w:lang w:val="pt-BR"/>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Rule="auto"/>
    </w:pPr>
    <w:rPr>
      <w:rFonts w:ascii="Cambria" w:cs="Cambria" w:eastAsia="Cambria" w:hAnsi="Cambria"/>
      <w:color w:val="365f91"/>
      <w:sz w:val="32"/>
      <w:szCs w:val="32"/>
    </w:rPr>
  </w:style>
  <w:style w:type="paragraph" w:styleId="Heading2">
    <w:name w:val="heading 2"/>
    <w:basedOn w:val="Normal"/>
    <w:next w:val="Normal"/>
    <w:pPr>
      <w:keepNext w:val="1"/>
      <w:tabs>
        <w:tab w:val="left" w:leader="none" w:pos="1701"/>
      </w:tabs>
      <w:ind w:right="0"/>
      <w:jc w:val="center"/>
    </w:pPr>
    <w:rPr>
      <w:rFonts w:ascii="Times New Roman" w:cs="Times New Roman" w:eastAsia="Times New Roman" w:hAnsi="Times New Roman"/>
      <w:b w:val="1"/>
      <w:color w:val="000000"/>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jc w:val="center"/>
    </w:pPr>
    <w:rPr>
      <w:rFonts w:ascii="Tahoma" w:cs="Tahoma" w:eastAsia="Tahoma" w:hAnsi="Tahoma"/>
      <w:b w:val="1"/>
    </w:rPr>
  </w:style>
  <w:style w:type="paragraph" w:styleId="Normal" w:default="1">
    <w:name w:val="Normal"/>
    <w:qFormat w:val="1"/>
    <w:rsid w:val="003D3231"/>
    <w:rPr>
      <w:rFonts w:ascii="Ecofont_Spranq_eco_Sans" w:cs="Tahoma" w:hAnsi="Ecofont_Spranq_eco_Sans"/>
      <w:sz w:val="24"/>
      <w:szCs w:val="24"/>
    </w:rPr>
  </w:style>
  <w:style w:type="paragraph" w:styleId="Ttulo1">
    <w:name w:val="heading 1"/>
    <w:basedOn w:val="Normal"/>
    <w:next w:val="Normal"/>
    <w:link w:val="Ttulo1Char"/>
    <w:qFormat w:val="1"/>
    <w:rsid w:val="00492EA9"/>
    <w:pPr>
      <w:keepNext w:val="1"/>
      <w:keepLines w:val="1"/>
      <w:spacing w:before="240"/>
      <w:outlineLvl w:val="0"/>
    </w:pPr>
    <w:rPr>
      <w:rFonts w:ascii="Cambria" w:cs="Times New Roman" w:eastAsia="MS Gothic" w:hAnsi="Cambria"/>
      <w:color w:val="365f91"/>
      <w:sz w:val="32"/>
      <w:szCs w:val="32"/>
    </w:rPr>
  </w:style>
  <w:style w:type="paragraph" w:styleId="Ttulo2">
    <w:name w:val="heading 2"/>
    <w:basedOn w:val="Normal"/>
    <w:next w:val="Normal"/>
    <w:link w:val="Ttulo2Char"/>
    <w:qFormat w:val="1"/>
    <w:rsid w:val="004B460A"/>
    <w:pPr>
      <w:keepNext w:val="1"/>
      <w:tabs>
        <w:tab w:val="left" w:pos="1701"/>
      </w:tabs>
      <w:ind w:right="-1"/>
      <w:jc w:val="center"/>
      <w:outlineLvl w:val="1"/>
    </w:pPr>
    <w:rPr>
      <w:rFonts w:ascii="Times New Roman" w:cs="Times New Roman" w:hAnsi="Times New Roman"/>
      <w:b w:val="1"/>
      <w:color w:val="000000"/>
      <w:szCs w:val="20"/>
    </w:rPr>
  </w:style>
  <w:style w:type="paragraph" w:styleId="Ttulo7">
    <w:name w:val="heading 7"/>
    <w:basedOn w:val="Normal"/>
    <w:next w:val="Normal"/>
    <w:link w:val="Ttulo7Char"/>
    <w:unhideWhenUsed w:val="1"/>
    <w:qFormat w:val="1"/>
    <w:rsid w:val="006A54D3"/>
    <w:pPr>
      <w:keepNext w:val="1"/>
      <w:keepLines w:val="1"/>
      <w:spacing w:before="40"/>
      <w:outlineLvl w:val="6"/>
    </w:pPr>
    <w:rPr>
      <w:rFonts w:ascii="Cambria" w:cs="Times New Roman" w:eastAsia="MS Gothic" w:hAnsi="Cambria"/>
      <w:i w:val="1"/>
      <w:iCs w:val="1"/>
      <w:color w:val="243f60"/>
    </w:rPr>
  </w:style>
  <w:style w:type="character" w:styleId="Fontepargpadro" w:default="1">
    <w:name w:val="Default Paragraph Font"/>
    <w:uiPriority w:val="1"/>
    <w:semiHidden w:val="1"/>
    <w:unhideWhenUsed w:val="1"/>
  </w:style>
  <w:style w:type="table" w:styleId="Tabe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emlista" w:default="1">
    <w:name w:val="No List"/>
    <w:uiPriority w:val="99"/>
    <w:semiHidden w:val="1"/>
    <w:unhideWhenUsed w:val="1"/>
  </w:style>
  <w:style w:type="paragraph" w:styleId="PargrafodaLista">
    <w:name w:val="List Paragraph"/>
    <w:basedOn w:val="Normal"/>
    <w:qFormat w:val="1"/>
    <w:rsid w:val="004773FC"/>
    <w:pPr>
      <w:ind w:left="720"/>
      <w:contextualSpacing w:val="1"/>
    </w:pPr>
  </w:style>
  <w:style w:type="paragraph" w:styleId="NormalWeb">
    <w:name w:val="Normal (Web)"/>
    <w:basedOn w:val="Normal"/>
    <w:uiPriority w:val="99"/>
    <w:rsid w:val="006B156A"/>
    <w:pPr>
      <w:spacing w:after="100" w:afterAutospacing="1" w:before="100" w:beforeAutospacing="1"/>
    </w:pPr>
    <w:rPr>
      <w:rFonts w:ascii="Times New Roman" w:cs="Times New Roman" w:hAnsi="Times New Roman"/>
    </w:rPr>
  </w:style>
  <w:style w:type="paragraph" w:styleId="Textodebalo">
    <w:name w:val="Balloon Text"/>
    <w:basedOn w:val="Normal"/>
    <w:link w:val="TextodebaloChar"/>
    <w:rsid w:val="003A73C1"/>
    <w:rPr>
      <w:rFonts w:ascii="Tahoma" w:hAnsi="Tahoma"/>
      <w:sz w:val="16"/>
      <w:szCs w:val="16"/>
    </w:rPr>
  </w:style>
  <w:style w:type="character" w:styleId="TextodebaloChar" w:customStyle="1">
    <w:name w:val="Texto de balão Char"/>
    <w:link w:val="Textodebalo"/>
    <w:rsid w:val="003A73C1"/>
    <w:rPr>
      <w:rFonts w:ascii="Tahoma" w:cs="Tahoma" w:hAnsi="Tahoma"/>
      <w:sz w:val="16"/>
      <w:szCs w:val="16"/>
    </w:rPr>
  </w:style>
  <w:style w:type="character" w:styleId="Ttulo2Char" w:customStyle="1">
    <w:name w:val="Título 2 Char"/>
    <w:link w:val="Ttulo2"/>
    <w:rsid w:val="004B460A"/>
    <w:rPr>
      <w:b w:val="1"/>
      <w:color w:val="000000"/>
      <w:sz w:val="24"/>
    </w:rPr>
  </w:style>
  <w:style w:type="paragraph" w:styleId="Nvel2" w:customStyle="1">
    <w:name w:val="Nível 2"/>
    <w:basedOn w:val="Normal"/>
    <w:next w:val="Normal"/>
    <w:rsid w:val="004B460A"/>
    <w:pPr>
      <w:spacing w:after="120"/>
      <w:jc w:val="both"/>
    </w:pPr>
    <w:rPr>
      <w:rFonts w:ascii="Arial" w:cs="Times New Roman" w:hAnsi="Arial"/>
      <w:b w:val="1"/>
      <w:szCs w:val="20"/>
    </w:rPr>
  </w:style>
  <w:style w:type="character" w:styleId="normalchar1" w:customStyle="1">
    <w:name w:val="normal__char1"/>
    <w:rsid w:val="008D51CC"/>
    <w:rPr>
      <w:rFonts w:ascii="Arial" w:cs="Arial" w:hAnsi="Arial" w:hint="default"/>
      <w:strike w:val="0"/>
      <w:dstrike w:val="0"/>
      <w:sz w:val="24"/>
      <w:szCs w:val="24"/>
      <w:u w:val="none"/>
      <w:effect w:val="none"/>
    </w:rPr>
  </w:style>
  <w:style w:type="character" w:styleId="apple-style-span" w:customStyle="1">
    <w:name w:val="apple-style-span"/>
    <w:basedOn w:val="Fontepargpadro"/>
    <w:rsid w:val="00260802"/>
  </w:style>
  <w:style w:type="character" w:styleId="Hyperlink">
    <w:name w:val="Hyperlink"/>
    <w:uiPriority w:val="99"/>
    <w:rsid w:val="00BF1A7F"/>
    <w:rPr>
      <w:color w:val="000080"/>
      <w:u w:val="single"/>
    </w:rPr>
  </w:style>
  <w:style w:type="paragraph" w:styleId="Citao">
    <w:name w:val="Quote"/>
    <w:basedOn w:val="Normal"/>
    <w:next w:val="Normal"/>
    <w:link w:val="CitaoChar"/>
    <w:uiPriority w:val="29"/>
    <w:qFormat w:val="1"/>
    <w:rsid w:val="00492EA9"/>
    <w:pPr>
      <w:pBdr>
        <w:top w:color="1f497d" w:space="1" w:sz="4" w:val="single"/>
        <w:left w:color="1f497d" w:space="4" w:sz="4" w:val="single"/>
        <w:bottom w:color="1f497d" w:space="1" w:sz="4" w:val="single"/>
        <w:right w:color="1f497d" w:space="4" w:sz="4" w:val="single"/>
      </w:pBdr>
      <w:shd w:color="auto" w:fill="ffffcc" w:val="clear"/>
      <w:spacing w:before="120"/>
      <w:jc w:val="both"/>
    </w:pPr>
    <w:rPr>
      <w:rFonts w:ascii="Arial" w:eastAsia="Calibri" w:hAnsi="Arial"/>
      <w:i w:val="1"/>
      <w:iCs w:val="1"/>
      <w:color w:val="000000"/>
      <w:sz w:val="20"/>
      <w:lang w:eastAsia="en-US"/>
    </w:rPr>
  </w:style>
  <w:style w:type="character" w:styleId="CitaoChar" w:customStyle="1">
    <w:name w:val="Citação Char"/>
    <w:link w:val="Citao"/>
    <w:uiPriority w:val="29"/>
    <w:rsid w:val="00492EA9"/>
    <w:rPr>
      <w:rFonts w:ascii="Arial" w:cs="Tahoma" w:eastAsia="Calibri" w:hAnsi="Arial"/>
      <w:i w:val="1"/>
      <w:iCs w:val="1"/>
      <w:color w:val="000000"/>
      <w:szCs w:val="24"/>
      <w:shd w:color="auto" w:fill="ffffcc" w:val="clear"/>
      <w:lang w:eastAsia="en-US"/>
    </w:rPr>
  </w:style>
  <w:style w:type="paragraph" w:styleId="Commarcadores5">
    <w:name w:val="List Bullet 5"/>
    <w:basedOn w:val="Normal"/>
    <w:rsid w:val="001A3A05"/>
    <w:pPr>
      <w:numPr>
        <w:numId w:val="1"/>
      </w:numPr>
      <w:contextualSpacing w:val="1"/>
    </w:pPr>
  </w:style>
  <w:style w:type="paragraph" w:styleId="citao2" w:customStyle="1">
    <w:name w:val="citação 2"/>
    <w:basedOn w:val="Citao"/>
    <w:link w:val="citao2Char"/>
    <w:rsid w:val="000A23DA"/>
    <w:rPr>
      <w:szCs w:val="20"/>
    </w:rPr>
  </w:style>
  <w:style w:type="character" w:styleId="citao2Char" w:customStyle="1">
    <w:name w:val="citação 2 Char"/>
    <w:link w:val="citao2"/>
    <w:rsid w:val="000A23DA"/>
    <w:rPr>
      <w:rFonts w:ascii="Ecofont_Spranq_eco_Sans" w:cs="Tahoma" w:eastAsia="Calibri" w:hAnsi="Ecofont_Spranq_eco_Sans"/>
      <w:i w:val="1"/>
      <w:iCs w:val="1"/>
      <w:color w:val="000000"/>
      <w:szCs w:val="24"/>
      <w:shd w:color="auto" w:fill="ffffcc" w:val="clear"/>
      <w:lang w:eastAsia="en-US"/>
    </w:rPr>
  </w:style>
  <w:style w:type="paragraph" w:styleId="Cabealho">
    <w:name w:val="header"/>
    <w:basedOn w:val="Normal"/>
    <w:link w:val="CabealhoChar"/>
    <w:rsid w:val="00CA24FB"/>
    <w:pPr>
      <w:tabs>
        <w:tab w:val="center" w:pos="4252"/>
        <w:tab w:val="right" w:pos="8504"/>
      </w:tabs>
    </w:pPr>
  </w:style>
  <w:style w:type="character" w:styleId="CabealhoChar" w:customStyle="1">
    <w:name w:val="Cabeçalho Char"/>
    <w:link w:val="Cabealho"/>
    <w:rsid w:val="00CA24FB"/>
    <w:rPr>
      <w:rFonts w:ascii="Ecofont_Spranq_eco_Sans" w:cs="Tahoma" w:hAnsi="Ecofont_Spranq_eco_Sans"/>
      <w:sz w:val="24"/>
      <w:szCs w:val="24"/>
    </w:rPr>
  </w:style>
  <w:style w:type="paragraph" w:styleId="Rodap">
    <w:name w:val="footer"/>
    <w:basedOn w:val="Normal"/>
    <w:link w:val="RodapChar"/>
    <w:rsid w:val="00CA24FB"/>
    <w:pPr>
      <w:tabs>
        <w:tab w:val="center" w:pos="4252"/>
        <w:tab w:val="right" w:pos="8504"/>
      </w:tabs>
    </w:pPr>
  </w:style>
  <w:style w:type="character" w:styleId="RodapChar" w:customStyle="1">
    <w:name w:val="Rodapé Char"/>
    <w:link w:val="Rodap"/>
    <w:rsid w:val="00CA24FB"/>
    <w:rPr>
      <w:rFonts w:ascii="Ecofont_Spranq_eco_Sans" w:cs="Tahoma" w:hAnsi="Ecofont_Spranq_eco_Sans"/>
      <w:sz w:val="24"/>
      <w:szCs w:val="24"/>
    </w:rPr>
  </w:style>
  <w:style w:type="numbering" w:styleId="Estilo1" w:customStyle="1">
    <w:name w:val="Estilo1"/>
    <w:uiPriority w:val="99"/>
    <w:rsid w:val="002A51CF"/>
    <w:pPr>
      <w:numPr>
        <w:numId w:val="2"/>
      </w:numPr>
    </w:pPr>
  </w:style>
  <w:style w:type="numbering" w:styleId="Estilo2" w:customStyle="1">
    <w:name w:val="Estilo2"/>
    <w:uiPriority w:val="99"/>
    <w:rsid w:val="002A51CF"/>
    <w:pPr>
      <w:numPr>
        <w:numId w:val="3"/>
      </w:numPr>
    </w:pPr>
  </w:style>
  <w:style w:type="numbering" w:styleId="Estilo3" w:customStyle="1">
    <w:name w:val="Estilo3"/>
    <w:uiPriority w:val="99"/>
    <w:rsid w:val="00CE07DC"/>
    <w:pPr>
      <w:numPr>
        <w:numId w:val="4"/>
      </w:numPr>
    </w:pPr>
  </w:style>
  <w:style w:type="paragraph" w:styleId="Nivel01" w:customStyle="1">
    <w:name w:val="Nivel 01"/>
    <w:basedOn w:val="Ttulo1"/>
    <w:next w:val="Normal"/>
    <w:link w:val="Nivel01Char"/>
    <w:qFormat w:val="1"/>
    <w:rsid w:val="00492EA9"/>
    <w:pPr>
      <w:tabs>
        <w:tab w:val="left" w:pos="567"/>
      </w:tabs>
      <w:jc w:val="both"/>
    </w:pPr>
    <w:rPr>
      <w:rFonts w:ascii="Ecofont_Spranq_eco_Sans" w:hAnsi="Ecofont_Spranq_eco_Sans"/>
      <w:b w:val="1"/>
      <w:bCs w:val="1"/>
      <w:color w:val="000000"/>
      <w:sz w:val="20"/>
      <w:szCs w:val="20"/>
    </w:rPr>
  </w:style>
  <w:style w:type="character" w:styleId="Ttulo1Char" w:customStyle="1">
    <w:name w:val="Título 1 Char"/>
    <w:link w:val="Ttulo1"/>
    <w:rsid w:val="00492EA9"/>
    <w:rPr>
      <w:rFonts w:ascii="Cambria" w:cs="Times New Roman" w:eastAsia="MS Gothic" w:hAnsi="Cambria"/>
      <w:color w:val="365f91"/>
      <w:sz w:val="32"/>
      <w:szCs w:val="32"/>
    </w:rPr>
  </w:style>
  <w:style w:type="table" w:styleId="Tabelacomgrade">
    <w:name w:val="Table Grid"/>
    <w:basedOn w:val="Tabelanormal"/>
    <w:rsid w:val="00273392"/>
    <w:rPr>
      <w:rFonts w:eastAsia="MS Mincho"/>
      <w:lang w:eastAsia="en-U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Nivel01Char" w:customStyle="1">
    <w:name w:val="Nivel 01 Char"/>
    <w:link w:val="Nivel01"/>
    <w:rsid w:val="0070711D"/>
    <w:rPr>
      <w:rFonts w:ascii="Ecofont_Spranq_eco_Sans" w:eastAsia="MS Gothic" w:hAnsi="Ecofont_Spranq_eco_Sans"/>
      <w:b w:val="1"/>
      <w:bCs w:val="1"/>
      <w:color w:val="000000"/>
    </w:rPr>
  </w:style>
  <w:style w:type="character" w:styleId="Refdecomentrio">
    <w:name w:val="annotation reference"/>
    <w:unhideWhenUsed w:val="1"/>
    <w:qFormat w:val="1"/>
    <w:rsid w:val="00735107"/>
    <w:rPr>
      <w:sz w:val="16"/>
      <w:szCs w:val="16"/>
    </w:rPr>
  </w:style>
  <w:style w:type="paragraph" w:styleId="Textodecomentrio">
    <w:name w:val="annotation text"/>
    <w:basedOn w:val="Normal"/>
    <w:link w:val="TextodecomentrioChar"/>
    <w:unhideWhenUsed w:val="1"/>
    <w:qFormat w:val="1"/>
    <w:rsid w:val="00735107"/>
    <w:rPr>
      <w:rFonts w:eastAsia="MS Mincho"/>
      <w:sz w:val="20"/>
      <w:szCs w:val="20"/>
    </w:rPr>
  </w:style>
  <w:style w:type="character" w:styleId="TextodecomentrioChar" w:customStyle="1">
    <w:name w:val="Texto de comentário Char"/>
    <w:link w:val="Textodecomentrio"/>
    <w:qFormat w:val="1"/>
    <w:rsid w:val="00735107"/>
    <w:rPr>
      <w:rFonts w:ascii="Ecofont_Spranq_eco_Sans" w:cs="Tahoma" w:eastAsia="MS Mincho" w:hAnsi="Ecofont_Spranq_eco_Sans"/>
    </w:rPr>
  </w:style>
  <w:style w:type="paragraph" w:styleId="Assuntodocomentrio">
    <w:name w:val="annotation subject"/>
    <w:basedOn w:val="Textodecomentrio"/>
    <w:next w:val="Textodecomentrio"/>
    <w:link w:val="AssuntodocomentrioChar"/>
    <w:semiHidden w:val="1"/>
    <w:unhideWhenUsed w:val="1"/>
    <w:rsid w:val="0090630F"/>
    <w:rPr>
      <w:rFonts w:eastAsia="Times New Roman"/>
      <w:b w:val="1"/>
      <w:bCs w:val="1"/>
    </w:rPr>
  </w:style>
  <w:style w:type="character" w:styleId="AssuntodocomentrioChar" w:customStyle="1">
    <w:name w:val="Assunto do comentário Char"/>
    <w:link w:val="Assuntodocomentrio"/>
    <w:semiHidden w:val="1"/>
    <w:rsid w:val="0090630F"/>
    <w:rPr>
      <w:rFonts w:ascii="Ecofont_Spranq_eco_Sans" w:cs="Tahoma" w:eastAsia="MS Mincho" w:hAnsi="Ecofont_Spranq_eco_Sans"/>
      <w:b w:val="1"/>
      <w:bCs w:val="1"/>
    </w:rPr>
  </w:style>
  <w:style w:type="paragraph" w:styleId="Corpodetexto">
    <w:name w:val="Body Text"/>
    <w:basedOn w:val="Normal"/>
    <w:link w:val="CorpodetextoChar"/>
    <w:semiHidden w:val="1"/>
    <w:rsid w:val="005C00AA"/>
    <w:pPr>
      <w:widowControl w:val="0"/>
      <w:suppressAutoHyphens w:val="1"/>
      <w:spacing w:after="120"/>
    </w:pPr>
    <w:rPr>
      <w:rFonts w:ascii="Times New Roman" w:cs="Times New Roman" w:eastAsia="Arial Unicode MS" w:hAnsi="Times New Roman"/>
    </w:rPr>
  </w:style>
  <w:style w:type="character" w:styleId="CorpodetextoChar" w:customStyle="1">
    <w:name w:val="Corpo de texto Char"/>
    <w:link w:val="Corpodetexto"/>
    <w:semiHidden w:val="1"/>
    <w:rsid w:val="005C00AA"/>
    <w:rPr>
      <w:rFonts w:eastAsia="Arial Unicode MS"/>
      <w:sz w:val="24"/>
      <w:szCs w:val="24"/>
    </w:rPr>
  </w:style>
  <w:style w:type="paragraph" w:styleId="Contedodatabela" w:customStyle="1">
    <w:name w:val="Conteúdo da tabela"/>
    <w:basedOn w:val="Normal"/>
    <w:rsid w:val="00DC5134"/>
    <w:pPr>
      <w:widowControl w:val="0"/>
      <w:suppressLineNumbers w:val="1"/>
      <w:suppressAutoHyphens w:val="1"/>
    </w:pPr>
    <w:rPr>
      <w:rFonts w:ascii="Times New Roman" w:cs="Times New Roman" w:eastAsia="Arial Unicode MS" w:hAnsi="Times New Roman"/>
    </w:rPr>
  </w:style>
  <w:style w:type="character" w:styleId="Meno">
    <w:name w:val="Mention"/>
    <w:uiPriority w:val="99"/>
    <w:semiHidden w:val="1"/>
    <w:unhideWhenUsed w:val="1"/>
    <w:rsid w:val="00A94166"/>
    <w:rPr>
      <w:color w:val="2b579a"/>
      <w:shd w:color="auto" w:fill="e6e6e6" w:val="clear"/>
    </w:rPr>
  </w:style>
  <w:style w:type="paragraph" w:styleId="Standard" w:customStyle="1">
    <w:name w:val="Standard"/>
    <w:rsid w:val="007B30F8"/>
    <w:pPr>
      <w:widowControl w:val="0"/>
      <w:suppressAutoHyphens w:val="1"/>
      <w:autoSpaceDE w:val="0"/>
      <w:autoSpaceDN w:val="0"/>
      <w:textAlignment w:val="baseline"/>
    </w:pPr>
    <w:rPr>
      <w:rFonts w:ascii="Arial" w:cs="Arial" w:hAnsi="Arial"/>
      <w:kern w:val="3"/>
      <w:sz w:val="24"/>
      <w:szCs w:val="24"/>
    </w:rPr>
  </w:style>
  <w:style w:type="paragraph" w:styleId="Legenda">
    <w:name w:val="caption"/>
    <w:basedOn w:val="Normal"/>
    <w:uiPriority w:val="35"/>
    <w:qFormat w:val="1"/>
    <w:rsid w:val="003E0366"/>
    <w:pPr>
      <w:widowControl w:val="0"/>
      <w:suppressLineNumbers w:val="1"/>
      <w:suppressAutoHyphens w:val="1"/>
      <w:spacing w:after="120" w:before="120"/>
    </w:pPr>
    <w:rPr>
      <w:rFonts w:ascii="Times New Roman" w:eastAsia="Arial Unicode MS" w:hAnsi="Times New Roman"/>
      <w:i w:val="1"/>
      <w:iCs w:val="1"/>
    </w:rPr>
  </w:style>
  <w:style w:type="character" w:styleId="Ttulo7Char" w:customStyle="1">
    <w:name w:val="Título 7 Char"/>
    <w:link w:val="Ttulo7"/>
    <w:rsid w:val="006A54D3"/>
    <w:rPr>
      <w:rFonts w:ascii="Cambria" w:cs="Times New Roman" w:eastAsia="MS Gothic" w:hAnsi="Cambria"/>
      <w:i w:val="1"/>
      <w:iCs w:val="1"/>
      <w:color w:val="243f60"/>
      <w:sz w:val="24"/>
      <w:szCs w:val="24"/>
    </w:rPr>
  </w:style>
  <w:style w:type="paragraph" w:styleId="Recuodecorpodetexto2">
    <w:name w:val="Body Text Indent 2"/>
    <w:basedOn w:val="Normal"/>
    <w:link w:val="Recuodecorpodetexto2Char"/>
    <w:semiHidden w:val="1"/>
    <w:unhideWhenUsed w:val="1"/>
    <w:rsid w:val="006A54D3"/>
    <w:pPr>
      <w:spacing w:after="120" w:line="480" w:lineRule="auto"/>
      <w:ind w:left="283"/>
    </w:pPr>
  </w:style>
  <w:style w:type="character" w:styleId="Recuodecorpodetexto2Char" w:customStyle="1">
    <w:name w:val="Recuo de corpo de texto 2 Char"/>
    <w:link w:val="Recuodecorpodetexto2"/>
    <w:semiHidden w:val="1"/>
    <w:rsid w:val="006A54D3"/>
    <w:rPr>
      <w:rFonts w:ascii="Ecofont_Spranq_eco_Sans" w:cs="Tahoma" w:hAnsi="Ecofont_Spranq_eco_Sans"/>
      <w:sz w:val="24"/>
      <w:szCs w:val="24"/>
    </w:rPr>
  </w:style>
  <w:style w:type="paragraph" w:styleId="Recuodecorpodetexto3">
    <w:name w:val="Body Text Indent 3"/>
    <w:basedOn w:val="Normal"/>
    <w:link w:val="Recuodecorpodetexto3Char"/>
    <w:semiHidden w:val="1"/>
    <w:unhideWhenUsed w:val="1"/>
    <w:rsid w:val="006A54D3"/>
    <w:pPr>
      <w:spacing w:after="120"/>
      <w:ind w:left="283"/>
    </w:pPr>
    <w:rPr>
      <w:sz w:val="16"/>
      <w:szCs w:val="16"/>
    </w:rPr>
  </w:style>
  <w:style w:type="character" w:styleId="Recuodecorpodetexto3Char" w:customStyle="1">
    <w:name w:val="Recuo de corpo de texto 3 Char"/>
    <w:link w:val="Recuodecorpodetexto3"/>
    <w:semiHidden w:val="1"/>
    <w:rsid w:val="006A54D3"/>
    <w:rPr>
      <w:rFonts w:ascii="Ecofont_Spranq_eco_Sans" w:cs="Tahoma" w:hAnsi="Ecofont_Spranq_eco_Sans"/>
      <w:sz w:val="16"/>
      <w:szCs w:val="16"/>
    </w:rPr>
  </w:style>
  <w:style w:type="paragraph" w:styleId="Corpodetexto2">
    <w:name w:val="Body Text 2"/>
    <w:basedOn w:val="Normal"/>
    <w:link w:val="Corpodetexto2Char"/>
    <w:semiHidden w:val="1"/>
    <w:unhideWhenUsed w:val="1"/>
    <w:rsid w:val="006A54D3"/>
    <w:pPr>
      <w:spacing w:after="120" w:line="480" w:lineRule="auto"/>
    </w:pPr>
  </w:style>
  <w:style w:type="character" w:styleId="Corpodetexto2Char" w:customStyle="1">
    <w:name w:val="Corpo de texto 2 Char"/>
    <w:link w:val="Corpodetexto2"/>
    <w:semiHidden w:val="1"/>
    <w:rsid w:val="006A54D3"/>
    <w:rPr>
      <w:rFonts w:ascii="Ecofont_Spranq_eco_Sans" w:cs="Tahoma" w:hAnsi="Ecofont_Spranq_eco_Sans"/>
      <w:sz w:val="24"/>
      <w:szCs w:val="24"/>
    </w:rPr>
  </w:style>
  <w:style w:type="paragraph" w:styleId="Rodap1" w:customStyle="1">
    <w:name w:val="Rodapé1"/>
    <w:basedOn w:val="Normal"/>
    <w:rsid w:val="006A54D3"/>
    <w:pPr>
      <w:widowControl w:val="0"/>
      <w:tabs>
        <w:tab w:val="center" w:pos="4419"/>
        <w:tab w:val="right" w:pos="8838"/>
      </w:tabs>
      <w:suppressAutoHyphens w:val="1"/>
    </w:pPr>
    <w:rPr>
      <w:rFonts w:ascii="Times New Roman" w:cs="Times New Roman" w:eastAsia="Arial Unicode MS" w:hAnsi="Times New Roman"/>
    </w:rPr>
  </w:style>
  <w:style w:type="paragraph" w:styleId="Recuodecorpodetexto31" w:customStyle="1">
    <w:name w:val="Recuo de corpo de texto 31"/>
    <w:basedOn w:val="Normal"/>
    <w:rsid w:val="006A54D3"/>
    <w:pPr>
      <w:widowControl w:val="0"/>
      <w:suppressAutoHyphens w:val="1"/>
      <w:ind w:left="1276" w:hanging="567"/>
      <w:jc w:val="both"/>
    </w:pPr>
    <w:rPr>
      <w:rFonts w:ascii="Times New Roman" w:cs="Times New Roman" w:eastAsia="Arial Unicode MS" w:hAnsi="Times New Roman"/>
      <w:color w:val="000000"/>
    </w:rPr>
  </w:style>
  <w:style w:type="paragraph" w:styleId="Ttulo">
    <w:name w:val="Title"/>
    <w:basedOn w:val="Normal"/>
    <w:next w:val="Subttulo"/>
    <w:link w:val="TtuloChar"/>
    <w:qFormat w:val="1"/>
    <w:rsid w:val="006A54D3"/>
    <w:pPr>
      <w:suppressAutoHyphens w:val="1"/>
      <w:jc w:val="center"/>
    </w:pPr>
    <w:rPr>
      <w:rFonts w:ascii="Tahoma" w:cs="Times New Roman" w:hAnsi="Tahoma"/>
      <w:b w:val="1"/>
      <w:bCs w:val="1"/>
      <w:lang w:eastAsia="ar-SA"/>
    </w:rPr>
  </w:style>
  <w:style w:type="character" w:styleId="TtuloChar" w:customStyle="1">
    <w:name w:val="Título Char"/>
    <w:link w:val="Ttulo"/>
    <w:rsid w:val="006A54D3"/>
    <w:rPr>
      <w:rFonts w:ascii="Tahoma" w:hAnsi="Tahoma"/>
      <w:b w:val="1"/>
      <w:bCs w:val="1"/>
      <w:sz w:val="24"/>
      <w:szCs w:val="24"/>
      <w:lang w:eastAsia="ar-SA"/>
    </w:rPr>
  </w:style>
  <w:style w:type="paragraph" w:styleId="Subttulo">
    <w:name w:val="Subtitle"/>
    <w:basedOn w:val="Normal"/>
    <w:link w:val="SubttuloChar"/>
    <w:qFormat w:val="1"/>
    <w:rsid w:val="006A54D3"/>
    <w:pPr>
      <w:widowControl w:val="0"/>
      <w:suppressAutoHyphens w:val="1"/>
      <w:spacing w:after="60"/>
      <w:jc w:val="center"/>
      <w:outlineLvl w:val="1"/>
    </w:pPr>
    <w:rPr>
      <w:rFonts w:ascii="Arial" w:cs="Arial" w:eastAsia="Arial Unicode MS" w:hAnsi="Arial"/>
    </w:rPr>
  </w:style>
  <w:style w:type="character" w:styleId="SubttuloChar" w:customStyle="1">
    <w:name w:val="Subtítulo Char"/>
    <w:link w:val="Subttulo"/>
    <w:rsid w:val="006A54D3"/>
    <w:rPr>
      <w:rFonts w:ascii="Arial" w:cs="Arial" w:eastAsia="Arial Unicode MS" w:hAnsi="Arial"/>
      <w:sz w:val="24"/>
      <w:szCs w:val="24"/>
    </w:rPr>
  </w:style>
  <w:style w:type="paragraph" w:styleId="western" w:customStyle="1">
    <w:name w:val="western"/>
    <w:basedOn w:val="Normal"/>
    <w:rsid w:val="006A54D3"/>
    <w:pPr>
      <w:spacing w:before="100"/>
      <w:jc w:val="both"/>
    </w:pPr>
    <w:rPr>
      <w:rFonts w:ascii="Arial Unicode MS" w:cs="Arial Unicode MS" w:eastAsia="Arial Unicode MS" w:hAnsi="Arial Unicode MS"/>
      <w:color w:val="000000"/>
      <w:sz w:val="18"/>
      <w:szCs w:val="18"/>
    </w:rPr>
  </w:style>
  <w:style w:type="paragraph" w:styleId="contedo-do-quadro-western" w:customStyle="1">
    <w:name w:val="conteúdo-do-quadro-western"/>
    <w:basedOn w:val="Normal"/>
    <w:rsid w:val="006A54D3"/>
    <w:pPr>
      <w:spacing w:before="100"/>
      <w:jc w:val="both"/>
    </w:pPr>
    <w:rPr>
      <w:rFonts w:ascii="Arial Unicode MS" w:cs="Arial Unicode MS" w:eastAsia="Arial Unicode MS" w:hAnsi="Arial Unicode MS"/>
      <w:color w:val="000000"/>
      <w:sz w:val="18"/>
      <w:szCs w:val="18"/>
    </w:rPr>
  </w:style>
  <w:style w:type="paragraph" w:styleId="Contedodoquadro" w:customStyle="1">
    <w:name w:val="Conteúdo do quadro"/>
    <w:basedOn w:val="Corpodetexto"/>
    <w:rsid w:val="006A54D3"/>
    <w:pPr>
      <w:widowControl w:val="1"/>
    </w:pPr>
    <w:rPr>
      <w:rFonts w:eastAsia="Times New Roman"/>
      <w:sz w:val="20"/>
      <w:szCs w:val="20"/>
      <w:lang w:eastAsia="ar-SA"/>
    </w:rPr>
  </w:style>
  <w:style w:type="character" w:styleId="Nmerodepgina">
    <w:name w:val="page number"/>
    <w:basedOn w:val="Fontepargpadro"/>
    <w:semiHidden w:val="1"/>
    <w:rsid w:val="006A54D3"/>
  </w:style>
  <w:style w:type="paragraph" w:styleId="Lista">
    <w:name w:val="List"/>
    <w:basedOn w:val="Corpodetexto"/>
    <w:semiHidden w:val="1"/>
    <w:unhideWhenUsed w:val="1"/>
    <w:rsid w:val="0080406C"/>
    <w:pPr>
      <w:widowControl w:val="1"/>
      <w:spacing w:after="0"/>
      <w:jc w:val="both"/>
    </w:pPr>
    <w:rPr>
      <w:rFonts w:cs="Tahoma" w:eastAsia="Times New Roman"/>
      <w:szCs w:val="20"/>
      <w:lang w:eastAsia="ar-SA"/>
    </w:rPr>
  </w:style>
  <w:style w:type="character" w:styleId="nfase">
    <w:name w:val="Emphasis"/>
    <w:uiPriority w:val="20"/>
    <w:qFormat w:val="1"/>
    <w:rsid w:val="00BA6A2A"/>
    <w:rPr>
      <w:i w:val="1"/>
      <w:iCs w:val="1"/>
    </w:rPr>
  </w:style>
  <w:style w:type="paragraph" w:styleId="Reviso">
    <w:name w:val="Revision"/>
    <w:hidden w:val="1"/>
    <w:uiPriority w:val="99"/>
    <w:semiHidden w:val="1"/>
    <w:rsid w:val="00661723"/>
    <w:rPr>
      <w:rFonts w:ascii="Ecofont_Spranq_eco_Sans" w:cs="Tahoma" w:hAnsi="Ecofont_Spranq_eco_Sans"/>
      <w:sz w:val="24"/>
      <w:szCs w:val="24"/>
    </w:rPr>
  </w:style>
  <w:style w:type="character" w:styleId="MenoPendente">
    <w:name w:val="Unresolved Mention"/>
    <w:basedOn w:val="Fontepargpadro"/>
    <w:uiPriority w:val="99"/>
    <w:semiHidden w:val="1"/>
    <w:unhideWhenUsed w:val="1"/>
    <w:rsid w:val="00235788"/>
    <w:rPr>
      <w:color w:val="605e5c"/>
      <w:shd w:color="auto" w:fill="e1dfdd" w:val="clear"/>
    </w:rPr>
  </w:style>
  <w:style w:type="paragraph" w:styleId="CabealhodoSumrio">
    <w:name w:val="TOC Heading"/>
    <w:basedOn w:val="Ttulo1"/>
    <w:next w:val="Normal"/>
    <w:uiPriority w:val="39"/>
    <w:unhideWhenUsed w:val="1"/>
    <w:qFormat w:val="1"/>
    <w:rsid w:val="005B7B15"/>
    <w:pPr>
      <w:spacing w:line="259" w:lineRule="auto"/>
      <w:outlineLvl w:val="9"/>
    </w:pPr>
    <w:rPr>
      <w:rFonts w:asciiTheme="majorHAnsi" w:cstheme="majorBidi" w:eastAsiaTheme="majorEastAsia" w:hAnsiTheme="majorHAnsi"/>
      <w:color w:val="2f5496" w:themeColor="accent1" w:themeShade="0000BF"/>
    </w:rPr>
  </w:style>
  <w:style w:type="paragraph" w:styleId="Sumrio1">
    <w:name w:val="toc 1"/>
    <w:basedOn w:val="Normal"/>
    <w:next w:val="Normal"/>
    <w:autoRedefine w:val="1"/>
    <w:uiPriority w:val="39"/>
    <w:unhideWhenUsed w:val="1"/>
    <w:rsid w:val="00A012B0"/>
    <w:pPr>
      <w:tabs>
        <w:tab w:val="right" w:leader="dot" w:pos="9627"/>
      </w:tabs>
      <w:spacing w:after="100"/>
    </w:pPr>
  </w:style>
  <w:style w:type="table" w:styleId="TabeladeLista4-nfase3">
    <w:name w:val="List Table 4 Accent 3"/>
    <w:basedOn w:val="Tabelanormal"/>
    <w:uiPriority w:val="49"/>
    <w:rsid w:val="008B34DF"/>
    <w:tblPr>
      <w:tblStyleRowBandSize w:val="1"/>
      <w:tblStyleColBandSize w:val="1"/>
      <w:tblBorders>
        <w:top w:color="c9c9c9" w:space="0" w:sz="4" w:themeColor="accent3" w:themeTint="000099" w:val="single"/>
        <w:left w:color="c9c9c9" w:space="0" w:sz="4" w:themeColor="accent3" w:themeTint="000099" w:val="single"/>
        <w:bottom w:color="c9c9c9" w:space="0" w:sz="4" w:themeColor="accent3" w:themeTint="000099" w:val="single"/>
        <w:right w:color="c9c9c9" w:space="0" w:sz="4" w:themeColor="accent3" w:themeTint="000099" w:val="single"/>
        <w:insideH w:color="c9c9c9" w:space="0" w:sz="4" w:themeColor="accent3" w:themeTint="000099" w:val="single"/>
      </w:tblBorders>
    </w:tblPr>
    <w:tblStylePr w:type="firstRow">
      <w:rPr>
        <w:b w:val="1"/>
        <w:bCs w:val="1"/>
        <w:color w:val="ffffff" w:themeColor="background1"/>
      </w:rPr>
      <w:tblPr/>
      <w:tcPr>
        <w:tcBorders>
          <w:top w:color="a5a5a5" w:space="0" w:sz="4" w:themeColor="accent3" w:val="single"/>
          <w:left w:color="a5a5a5" w:space="0" w:sz="4" w:themeColor="accent3" w:val="single"/>
          <w:bottom w:color="a5a5a5" w:space="0" w:sz="4" w:themeColor="accent3" w:val="single"/>
          <w:right w:color="a5a5a5" w:space="0" w:sz="4" w:themeColor="accent3" w:val="single"/>
          <w:insideH w:space="0" w:sz="0" w:val="nil"/>
        </w:tcBorders>
        <w:shd w:color="auto" w:fill="a5a5a5" w:themeFill="accent3" w:val="clear"/>
      </w:tcPr>
    </w:tblStylePr>
    <w:tblStylePr w:type="lastRow">
      <w:rPr>
        <w:b w:val="1"/>
        <w:bCs w:val="1"/>
      </w:rPr>
      <w:tblPr/>
      <w:tcPr>
        <w:tcBorders>
          <w:top w:color="c9c9c9" w:space="0" w:sz="4" w:themeColor="accent3" w:themeTint="000099" w:val="double"/>
        </w:tcBorders>
      </w:tcPr>
    </w:tblStylePr>
    <w:tblStylePr w:type="firstCol">
      <w:rPr>
        <w:b w:val="1"/>
        <w:bCs w:val="1"/>
      </w:rPr>
    </w:tblStylePr>
    <w:tblStylePr w:type="lastCol">
      <w:rPr>
        <w:b w:val="1"/>
        <w:bCs w:val="1"/>
      </w:rPr>
    </w:tblStylePr>
    <w:tblStylePr w:type="band1Vert">
      <w:tblPr/>
      <w:tcPr>
        <w:shd w:color="auto" w:fill="ededed" w:themeFill="accent3" w:themeFillTint="000033" w:val="clear"/>
      </w:tcPr>
    </w:tblStylePr>
    <w:tblStylePr w:type="band1Horz">
      <w:tblPr/>
      <w:tcPr>
        <w:shd w:color="auto" w:fill="ededed" w:themeFill="accent3" w:themeFillTint="000033" w:val="clear"/>
      </w:tcPr>
    </w:tblStylePr>
  </w:style>
  <w:style w:type="table" w:styleId="TabeladeLista4-nfase5">
    <w:name w:val="List Table 4 Accent 5"/>
    <w:basedOn w:val="Tabelanormal"/>
    <w:uiPriority w:val="49"/>
    <w:rsid w:val="008B34DF"/>
    <w:tblPr>
      <w:tblStyleRowBandSize w:val="1"/>
      <w:tblStyleColBandSize w:val="1"/>
      <w:tblBorders>
        <w:top w:color="9cc2e5" w:space="0" w:sz="4" w:themeColor="accent5" w:themeTint="000099" w:val="single"/>
        <w:left w:color="9cc2e5" w:space="0" w:sz="4" w:themeColor="accent5" w:themeTint="000099" w:val="single"/>
        <w:bottom w:color="9cc2e5" w:space="0" w:sz="4" w:themeColor="accent5" w:themeTint="000099" w:val="single"/>
        <w:right w:color="9cc2e5" w:space="0" w:sz="4" w:themeColor="accent5" w:themeTint="000099" w:val="single"/>
        <w:insideH w:color="9cc2e5" w:space="0" w:sz="4" w:themeColor="accent5" w:themeTint="000099" w:val="single"/>
      </w:tblBorders>
    </w:tblPr>
    <w:tblStylePr w:type="firstRow">
      <w:rPr>
        <w:b w:val="1"/>
        <w:bCs w:val="1"/>
        <w:color w:val="ffffff" w:themeColor="background1"/>
      </w:rPr>
      <w:tblPr/>
      <w:tcPr>
        <w:tcBorders>
          <w:top w:color="5b9bd5" w:space="0" w:sz="4" w:themeColor="accent5" w:val="single"/>
          <w:left w:color="5b9bd5" w:space="0" w:sz="4" w:themeColor="accent5" w:val="single"/>
          <w:bottom w:color="5b9bd5" w:space="0" w:sz="4" w:themeColor="accent5" w:val="single"/>
          <w:right w:color="5b9bd5" w:space="0" w:sz="4" w:themeColor="accent5" w:val="single"/>
          <w:insideH w:space="0" w:sz="0" w:val="nil"/>
        </w:tcBorders>
        <w:shd w:color="auto" w:fill="5b9bd5" w:themeFill="accent5" w:val="clear"/>
      </w:tcPr>
    </w:tblStylePr>
    <w:tblStylePr w:type="lastRow">
      <w:rPr>
        <w:b w:val="1"/>
        <w:bCs w:val="1"/>
      </w:rPr>
      <w:tblPr/>
      <w:tcPr>
        <w:tcBorders>
          <w:top w:color="9cc2e5" w:space="0" w:sz="4" w:themeColor="accent5" w:themeTint="000099" w:val="double"/>
        </w:tcBorders>
      </w:tcPr>
    </w:tblStylePr>
    <w:tblStylePr w:type="firstCol">
      <w:rPr>
        <w:b w:val="1"/>
        <w:bCs w:val="1"/>
      </w:rPr>
    </w:tblStylePr>
    <w:tblStylePr w:type="lastCol">
      <w:rPr>
        <w:b w:val="1"/>
        <w:bCs w:val="1"/>
      </w:rPr>
    </w:tblStylePr>
    <w:tblStylePr w:type="band1Vert">
      <w:tblPr/>
      <w:tcPr>
        <w:shd w:color="auto" w:fill="deeaf6" w:themeFill="accent5" w:themeFillTint="000033" w:val="clear"/>
      </w:tcPr>
    </w:tblStylePr>
    <w:tblStylePr w:type="band1Horz">
      <w:tblPr/>
      <w:tcPr>
        <w:shd w:color="auto" w:fill="deeaf6" w:themeFill="accent5" w:themeFillTint="000033" w:val="clear"/>
      </w:tcPr>
    </w:tblStylePr>
  </w:style>
  <w:style w:type="table" w:styleId="TabeladeLista4-nfase6">
    <w:name w:val="List Table 4 Accent 6"/>
    <w:basedOn w:val="Tabelanormal"/>
    <w:uiPriority w:val="49"/>
    <w:rsid w:val="008B34DF"/>
    <w:tblPr>
      <w:tblStyleRowBandSize w:val="1"/>
      <w:tblStyleColBandSize w:val="1"/>
      <w:tblBorders>
        <w:top w:color="a8d08d" w:space="0" w:sz="4" w:themeColor="accent6" w:themeTint="000099" w:val="single"/>
        <w:left w:color="a8d08d" w:space="0" w:sz="4" w:themeColor="accent6" w:themeTint="000099" w:val="single"/>
        <w:bottom w:color="a8d08d" w:space="0" w:sz="4" w:themeColor="accent6" w:themeTint="000099" w:val="single"/>
        <w:right w:color="a8d08d" w:space="0" w:sz="4" w:themeColor="accent6" w:themeTint="000099" w:val="single"/>
        <w:insideH w:color="a8d08d" w:space="0" w:sz="4" w:themeColor="accent6" w:themeTint="000099" w:val="single"/>
      </w:tblBorders>
    </w:tblPr>
    <w:tblStylePr w:type="firstRow">
      <w:rPr>
        <w:b w:val="1"/>
        <w:bCs w:val="1"/>
        <w:color w:val="ffffff" w:themeColor="background1"/>
      </w:rPr>
      <w:tblPr/>
      <w:tcPr>
        <w:tcBorders>
          <w:top w:color="70ad47" w:space="0" w:sz="4" w:themeColor="accent6" w:val="single"/>
          <w:left w:color="70ad47" w:space="0" w:sz="4" w:themeColor="accent6" w:val="single"/>
          <w:bottom w:color="70ad47" w:space="0" w:sz="4" w:themeColor="accent6" w:val="single"/>
          <w:right w:color="70ad47" w:space="0" w:sz="4" w:themeColor="accent6" w:val="single"/>
          <w:insideH w:space="0" w:sz="0" w:val="nil"/>
        </w:tcBorders>
        <w:shd w:color="auto" w:fill="70ad47" w:themeFill="accent6" w:val="clear"/>
      </w:tcPr>
    </w:tblStylePr>
    <w:tblStylePr w:type="lastRow">
      <w:rPr>
        <w:b w:val="1"/>
        <w:bCs w:val="1"/>
      </w:rPr>
      <w:tblPr/>
      <w:tcPr>
        <w:tcBorders>
          <w:top w:color="a8d08d" w:space="0" w:sz="4" w:themeColor="accent6" w:themeTint="000099" w:val="double"/>
        </w:tcBorders>
      </w:tcPr>
    </w:tblStylePr>
    <w:tblStylePr w:type="firstCol">
      <w:rPr>
        <w:b w:val="1"/>
        <w:bCs w:val="1"/>
      </w:rPr>
    </w:tblStylePr>
    <w:tblStylePr w:type="lastCol">
      <w:rPr>
        <w:b w:val="1"/>
        <w:bCs w:val="1"/>
      </w:rPr>
    </w:tblStylePr>
    <w:tblStylePr w:type="band1Vert">
      <w:tblPr/>
      <w:tcPr>
        <w:shd w:color="auto" w:fill="e2efd9" w:themeFill="accent6" w:themeFillTint="000033" w:val="clear"/>
      </w:tcPr>
    </w:tblStylePr>
    <w:tblStylePr w:type="band1Horz">
      <w:tblPr/>
      <w:tcPr>
        <w:shd w:color="auto" w:fill="e2efd9" w:themeFill="accent6" w:themeFillTint="000033" w:val="clear"/>
      </w:tcPr>
    </w:tblStylePr>
  </w:style>
  <w:style w:type="table" w:styleId="TabeladeLista4-nfase4">
    <w:name w:val="List Table 4 Accent 4"/>
    <w:basedOn w:val="Tabelanormal"/>
    <w:uiPriority w:val="49"/>
    <w:rsid w:val="007A6E20"/>
    <w:tblPr>
      <w:tblStyleRowBandSize w:val="1"/>
      <w:tblStyleColBandSize w:val="1"/>
      <w:tblBorders>
        <w:top w:color="ffd966" w:space="0" w:sz="4" w:themeColor="accent4" w:themeTint="000099" w:val="single"/>
        <w:left w:color="ffd966" w:space="0" w:sz="4" w:themeColor="accent4" w:themeTint="000099" w:val="single"/>
        <w:bottom w:color="ffd966" w:space="0" w:sz="4" w:themeColor="accent4" w:themeTint="000099" w:val="single"/>
        <w:right w:color="ffd966" w:space="0" w:sz="4" w:themeColor="accent4" w:themeTint="000099" w:val="single"/>
        <w:insideH w:color="ffd966" w:space="0" w:sz="4" w:themeColor="accent4" w:themeTint="000099" w:val="single"/>
      </w:tblBorders>
    </w:tblPr>
    <w:tblStylePr w:type="firstRow">
      <w:rPr>
        <w:b w:val="1"/>
        <w:bCs w:val="1"/>
        <w:color w:val="ffffff" w:themeColor="background1"/>
      </w:rPr>
      <w:tblPr/>
      <w:tcPr>
        <w:tcBorders>
          <w:top w:color="ffc000" w:space="0" w:sz="4" w:themeColor="accent4" w:val="single"/>
          <w:left w:color="ffc000" w:space="0" w:sz="4" w:themeColor="accent4" w:val="single"/>
          <w:bottom w:color="ffc000" w:space="0" w:sz="4" w:themeColor="accent4" w:val="single"/>
          <w:right w:color="ffc000" w:space="0" w:sz="4" w:themeColor="accent4" w:val="single"/>
          <w:insideH w:space="0" w:sz="0" w:val="nil"/>
        </w:tcBorders>
        <w:shd w:color="auto" w:fill="ffc000" w:themeFill="accent4" w:val="clear"/>
      </w:tcPr>
    </w:tblStylePr>
    <w:tblStylePr w:type="lastRow">
      <w:rPr>
        <w:b w:val="1"/>
        <w:bCs w:val="1"/>
      </w:rPr>
      <w:tblPr/>
      <w:tcPr>
        <w:tcBorders>
          <w:top w:color="ffd966" w:space="0" w:sz="4" w:themeColor="accent4" w:themeTint="000099" w:val="double"/>
        </w:tcBorders>
      </w:tcPr>
    </w:tblStylePr>
    <w:tblStylePr w:type="firstCol">
      <w:rPr>
        <w:b w:val="1"/>
        <w:bCs w:val="1"/>
      </w:rPr>
    </w:tblStylePr>
    <w:tblStylePr w:type="lastCol">
      <w:rPr>
        <w:b w:val="1"/>
        <w:bCs w:val="1"/>
      </w:rPr>
    </w:tblStylePr>
    <w:tblStylePr w:type="band1Vert">
      <w:tblPr/>
      <w:tcPr>
        <w:shd w:color="auto" w:fill="fff2cc" w:themeFill="accent4" w:themeFillTint="000033" w:val="clear"/>
      </w:tcPr>
    </w:tblStylePr>
    <w:tblStylePr w:type="band1Horz">
      <w:tblPr/>
      <w:tcPr>
        <w:shd w:color="auto" w:fill="fff2cc" w:themeFill="accent4" w:themeFillTint="000033" w:val="clear"/>
      </w:tcPr>
    </w:tblStylePr>
  </w:style>
  <w:style w:type="paragraph" w:styleId="Textodenotadefim">
    <w:name w:val="endnote text"/>
    <w:basedOn w:val="Normal"/>
    <w:link w:val="TextodenotadefimChar"/>
    <w:semiHidden w:val="1"/>
    <w:unhideWhenUsed w:val="1"/>
    <w:rsid w:val="00EF6A74"/>
    <w:rPr>
      <w:sz w:val="20"/>
      <w:szCs w:val="20"/>
    </w:rPr>
  </w:style>
  <w:style w:type="character" w:styleId="TextodenotadefimChar" w:customStyle="1">
    <w:name w:val="Texto de nota de fim Char"/>
    <w:basedOn w:val="Fontepargpadro"/>
    <w:link w:val="Textodenotadefim"/>
    <w:semiHidden w:val="1"/>
    <w:rsid w:val="00EF6A74"/>
    <w:rPr>
      <w:rFonts w:ascii="Ecofont_Spranq_eco_Sans" w:cs="Tahoma" w:hAnsi="Ecofont_Spranq_eco_Sans"/>
    </w:rPr>
  </w:style>
  <w:style w:type="character" w:styleId="Refdenotadefim">
    <w:name w:val="endnote reference"/>
    <w:basedOn w:val="Fontepargpadro"/>
    <w:semiHidden w:val="1"/>
    <w:unhideWhenUsed w:val="1"/>
    <w:rsid w:val="00EF6A74"/>
    <w:rPr>
      <w:vertAlign w:val="superscript"/>
    </w:rPr>
  </w:style>
  <w:style w:type="paragraph" w:styleId="Textodenotaderodap">
    <w:name w:val="footnote text"/>
    <w:basedOn w:val="Normal"/>
    <w:link w:val="TextodenotaderodapChar"/>
    <w:semiHidden w:val="1"/>
    <w:unhideWhenUsed w:val="1"/>
    <w:rsid w:val="00EF6A74"/>
    <w:rPr>
      <w:sz w:val="20"/>
      <w:szCs w:val="20"/>
    </w:rPr>
  </w:style>
  <w:style w:type="character" w:styleId="TextodenotaderodapChar" w:customStyle="1">
    <w:name w:val="Texto de nota de rodapé Char"/>
    <w:basedOn w:val="Fontepargpadro"/>
    <w:link w:val="Textodenotaderodap"/>
    <w:semiHidden w:val="1"/>
    <w:rsid w:val="00EF6A74"/>
    <w:rPr>
      <w:rFonts w:ascii="Ecofont_Spranq_eco_Sans" w:cs="Tahoma" w:hAnsi="Ecofont_Spranq_eco_Sans"/>
    </w:rPr>
  </w:style>
  <w:style w:type="character" w:styleId="Refdenotaderodap">
    <w:name w:val="footnote reference"/>
    <w:basedOn w:val="Fontepargpadro"/>
    <w:unhideWhenUsed w:val="1"/>
    <w:rsid w:val="00EF6A74"/>
    <w:rPr>
      <w:vertAlign w:val="superscript"/>
    </w:rPr>
  </w:style>
  <w:style w:type="paragraph" w:styleId="Standarduser" w:customStyle="1">
    <w:name w:val="Standard (user)"/>
    <w:rsid w:val="00EB0CE8"/>
    <w:pPr>
      <w:suppressAutoHyphens w:val="1"/>
      <w:autoSpaceDN w:val="0"/>
    </w:pPr>
    <w:rPr>
      <w:rFonts w:ascii="Arial" w:cs="Arial, sans-serif" w:hAnsi="Arial"/>
      <w:color w:val="00000a"/>
      <w:kern w:val="3"/>
      <w:lang w:bidi="hi-IN" w:eastAsia="zh-CN"/>
    </w:rPr>
  </w:style>
  <w:style w:type="paragraph" w:styleId="BodyText21" w:customStyle="1">
    <w:name w:val="Body Text 21"/>
    <w:basedOn w:val="Normal"/>
    <w:rsid w:val="00583F60"/>
    <w:pPr>
      <w:shd w:color="auto" w:fill="ffffff" w:val="clear"/>
      <w:suppressAutoHyphens w:val="1"/>
      <w:autoSpaceDN w:val="0"/>
      <w:spacing w:after="200" w:line="276" w:lineRule="auto"/>
      <w:jc w:val="both"/>
    </w:pPr>
    <w:rPr>
      <w:rFonts w:ascii="Calibri" w:cs="Arial" w:eastAsia="Arial" w:hAnsi="Calibri"/>
      <w:kern w:val="3"/>
      <w:sz w:val="22"/>
      <w:szCs w:val="22"/>
      <w:lang w:eastAsia="zh-CN"/>
    </w:rPr>
  </w:style>
  <w:style w:type="paragraph" w:styleId="Textbody" w:customStyle="1">
    <w:name w:val="Text body"/>
    <w:basedOn w:val="Standard"/>
    <w:rsid w:val="00F11D85"/>
    <w:pPr>
      <w:widowControl w:val="1"/>
      <w:shd w:color="auto" w:fill="ffffff" w:val="clear"/>
      <w:autoSpaceDE w:val="1"/>
      <w:spacing w:after="120" w:line="276" w:lineRule="auto"/>
      <w:textAlignment w:val="auto"/>
    </w:pPr>
    <w:rPr>
      <w:rFonts w:ascii="Calibri" w:cs="Times New Roman" w:eastAsia="Calibri" w:hAnsi="Calibri"/>
      <w:sz w:val="22"/>
      <w:szCs w:val="22"/>
      <w:lang w:eastAsia="zh-CN"/>
    </w:rPr>
  </w:style>
  <w:style w:type="paragraph" w:styleId="Textosimples" w:customStyle="1">
    <w:name w:val="Texto simples"/>
    <w:basedOn w:val="Normal"/>
    <w:next w:val="Normal"/>
    <w:rsid w:val="00F11D85"/>
    <w:pPr>
      <w:shd w:color="auto" w:fill="ffffff" w:val="clear"/>
      <w:suppressAutoHyphens w:val="1"/>
      <w:autoSpaceDN w:val="0"/>
      <w:spacing w:after="200" w:line="276" w:lineRule="auto"/>
    </w:pPr>
    <w:rPr>
      <w:rFonts w:ascii="Arial" w:cs="Arial" w:hAnsi="Arial"/>
      <w:sz w:val="22"/>
      <w:szCs w:val="22"/>
      <w:lang w:eastAsia="zh-CN"/>
    </w:rPr>
  </w:style>
  <w:style w:type="paragraph" w:styleId="TableHeading" w:customStyle="1">
    <w:name w:val="Table Heading"/>
    <w:basedOn w:val="Normal"/>
    <w:rsid w:val="00670735"/>
    <w:pPr>
      <w:suppressLineNumbers w:val="1"/>
      <w:shd w:color="auto" w:fill="ffffff" w:val="clear"/>
      <w:suppressAutoHyphens w:val="1"/>
      <w:autoSpaceDN w:val="0"/>
      <w:spacing w:after="200" w:line="276" w:lineRule="auto"/>
      <w:jc w:val="center"/>
      <w:textAlignment w:val="baseline"/>
    </w:pPr>
    <w:rPr>
      <w:rFonts w:ascii="Calibri" w:cs="Times New Roman" w:eastAsia="Calibri" w:hAnsi="Calibri"/>
      <w:b w:val="1"/>
      <w:bCs w:val="1"/>
      <w:kern w:val="3"/>
      <w:sz w:val="22"/>
      <w:szCs w:val="22"/>
      <w:lang w:eastAsia="zh-CN"/>
    </w:rPr>
  </w:style>
  <w:style w:type="paragraph" w:styleId="Textbodyindent" w:customStyle="1">
    <w:name w:val="Text body indent"/>
    <w:basedOn w:val="Normal"/>
    <w:rsid w:val="008C34EF"/>
    <w:pPr>
      <w:shd w:color="auto" w:fill="ffffff" w:val="clear"/>
      <w:suppressAutoHyphens w:val="1"/>
      <w:autoSpaceDN w:val="0"/>
      <w:spacing w:line="276" w:lineRule="auto"/>
      <w:ind w:left="283"/>
    </w:pPr>
    <w:rPr>
      <w:rFonts w:ascii="Calibri" w:cs="Times New Roman" w:eastAsia="Calibri" w:hAnsi="Calibri"/>
      <w:kern w:val="3"/>
      <w:sz w:val="22"/>
      <w:szCs w:val="22"/>
      <w:lang w:eastAsia="zh-CN"/>
    </w:rPr>
  </w:style>
  <w:style w:type="paragraph" w:styleId="Recuodecorpodetexto21" w:customStyle="1">
    <w:name w:val="Recuo de corpo de texto 21"/>
    <w:basedOn w:val="Standard"/>
    <w:rsid w:val="008C34EF"/>
    <w:pPr>
      <w:widowControl w:val="1"/>
      <w:shd w:color="auto" w:fill="ffffff" w:val="clear"/>
      <w:autoSpaceDE w:val="1"/>
      <w:spacing w:after="200" w:line="276" w:lineRule="auto"/>
      <w:ind w:left="360"/>
      <w:jc w:val="both"/>
      <w:textAlignment w:val="auto"/>
    </w:pPr>
    <w:rPr>
      <w:color w:val="ff0000"/>
      <w:kern w:val="0"/>
      <w:sz w:val="22"/>
      <w:szCs w:val="22"/>
      <w:lang w:eastAsia="zh-CN"/>
    </w:rPr>
  </w:style>
  <w:style w:type="numbering" w:styleId="WW8Num3" w:customStyle="1">
    <w:name w:val="WW8Num3"/>
    <w:basedOn w:val="Semlista"/>
    <w:rsid w:val="00D2788D"/>
    <w:pPr>
      <w:numPr>
        <w:numId w:val="14"/>
      </w:numPr>
    </w:pPr>
  </w:style>
  <w:style w:type="paragraph" w:styleId="TableContents" w:customStyle="1">
    <w:name w:val="Table Contents"/>
    <w:basedOn w:val="Standard"/>
    <w:rsid w:val="000B427B"/>
    <w:pPr>
      <w:widowControl w:val="1"/>
      <w:suppressLineNumbers w:val="1"/>
      <w:autoSpaceDE w:val="1"/>
    </w:pPr>
    <w:rPr>
      <w:rFonts w:ascii="Liberation Serif" w:eastAsia="NSimSun" w:hAnsi="Liberation Serif"/>
      <w:lang w:bidi="hi-IN" w:eastAsia="zh-CN"/>
    </w:rPr>
  </w:style>
  <w:style w:type="character" w:styleId="WW8Num20z0" w:customStyle="1">
    <w:name w:val="WW8Num20z0"/>
    <w:rsid w:val="000B24A7"/>
    <w:rPr>
      <w:rFonts w:ascii="Symbol" w:hAnsi="Symbol"/>
      <w:b w:val="0"/>
      <w:i w:val="0"/>
    </w:rPr>
  </w:style>
  <w:style w:type="paragraph" w:styleId="Subtitle">
    <w:name w:val="Subtitle"/>
    <w:basedOn w:val="Normal"/>
    <w:next w:val="Normal"/>
    <w:pPr>
      <w:widowControl w:val="0"/>
      <w:spacing w:after="60" w:lineRule="auto"/>
      <w:jc w:val="center"/>
    </w:pPr>
    <w:rPr>
      <w:rFonts w:ascii="Arial" w:cs="Arial" w:eastAsia="Arial" w:hAnsi="Arial"/>
    </w:rPr>
  </w:style>
  <w:style w:type="table" w:styleId="Table1">
    <w:basedOn w:val="TableNormal"/>
    <w:tblPr>
      <w:tblStyleRowBandSize w:val="1"/>
      <w:tblStyleColBandSize w:val="1"/>
      <w:tblCellMar>
        <w:top w:w="0.0" w:type="dxa"/>
        <w:left w:w="70.0" w:type="dxa"/>
        <w:bottom w:w="0.0" w:type="dxa"/>
        <w:right w:w="70.0" w:type="dxa"/>
      </w:tblCellMar>
    </w:tblPr>
  </w:style>
  <w:style w:type="table" w:styleId="Table2">
    <w:basedOn w:val="TableNormal"/>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CellMar>
        <w:top w:w="0.0" w:type="dxa"/>
        <w:left w:w="10.0" w:type="dxa"/>
        <w:bottom w:w="0.0" w:type="dxa"/>
        <w:right w:w="10.0" w:type="dxa"/>
      </w:tblCellMar>
    </w:tblPr>
  </w:style>
  <w:style w:type="table" w:styleId="Table5">
    <w:basedOn w:val="TableNormal"/>
    <w:tblPr>
      <w:tblStyleRowBandSize w:val="1"/>
      <w:tblStyleColBandSize w:val="1"/>
      <w:tblCellMar>
        <w:top w:w="0.0" w:type="dxa"/>
        <w:left w:w="10.0" w:type="dxa"/>
        <w:bottom w:w="0.0" w:type="dxa"/>
        <w:right w:w="10.0" w:type="dxa"/>
      </w:tblCellMar>
    </w:tblPr>
  </w:style>
  <w:style w:type="table" w:styleId="Table6">
    <w:basedOn w:val="TableNormal"/>
    <w:tblPr>
      <w:tblStyleRowBandSize w:val="1"/>
      <w:tblStyleColBandSize w:val="1"/>
      <w:tblCellMar>
        <w:top w:w="0.0" w:type="dxa"/>
        <w:left w:w="10.0" w:type="dxa"/>
        <w:bottom w:w="0.0" w:type="dxa"/>
        <w:right w:w="10.0" w:type="dxa"/>
      </w:tblCellMar>
    </w:tblPr>
  </w:style>
  <w:style w:type="table" w:styleId="Table7">
    <w:basedOn w:val="TableNormal"/>
    <w:tblPr>
      <w:tblStyleRowBandSize w:val="1"/>
      <w:tblStyleColBandSize w:val="1"/>
      <w:tblCellMar>
        <w:top w:w="0.0" w:type="dxa"/>
        <w:left w:w="108.0" w:type="dxa"/>
        <w:bottom w:w="0.0" w:type="dxa"/>
        <w:right w:w="108.0" w:type="dxa"/>
      </w:tblCellMar>
    </w:tblPr>
    <w:tblStylePr w:type="band1Horz">
      <w:tcPr>
        <w:shd w:fill="ededed" w:val="clear"/>
      </w:tcPr>
    </w:tblStylePr>
    <w:tblStylePr w:type="band1Vert">
      <w:tcPr>
        <w:shd w:fill="ededed" w:val="clear"/>
      </w:tcPr>
    </w:tblStylePr>
    <w:tblStylePr w:type="firstCol">
      <w:rPr>
        <w:b w:val="1"/>
      </w:rPr>
    </w:tblStylePr>
    <w:tblStylePr w:type="firstRow">
      <w:rPr>
        <w:b w:val="1"/>
        <w:color w:val="ffffff"/>
      </w:rPr>
      <w:tcPr>
        <w:tcBorders>
          <w:top w:color="a5a5a5" w:space="0" w:sz="4" w:val="single"/>
          <w:left w:color="a5a5a5" w:space="0" w:sz="4" w:val="single"/>
          <w:bottom w:color="a5a5a5" w:space="0" w:sz="4" w:val="single"/>
          <w:right w:color="a5a5a5" w:space="0" w:sz="4" w:val="single"/>
          <w:insideH w:color="000000" w:space="0" w:sz="0" w:val="nil"/>
        </w:tcBorders>
        <w:shd w:fill="a5a5a5" w:val="clear"/>
      </w:tcPr>
    </w:tblStylePr>
    <w:tblStylePr w:type="lastCol">
      <w:rPr>
        <w:b w:val="1"/>
      </w:rPr>
    </w:tblStylePr>
    <w:tblStylePr w:type="lastRow">
      <w:rPr>
        <w:b w:val="1"/>
      </w:rPr>
      <w:tcPr>
        <w:tcBorders>
          <w:top w:color="c9c9c9" w:space="0" w:sz="4" w:val="single"/>
        </w:tcBorders>
      </w:tcPr>
    </w:tblStylePr>
  </w:style>
  <w:style w:type="table" w:styleId="Table8">
    <w:basedOn w:val="TableNormal"/>
    <w:tblPr>
      <w:tblStyleRowBandSize w:val="1"/>
      <w:tblStyleColBandSize w:val="1"/>
      <w:tblCellMar>
        <w:top w:w="0.0" w:type="dxa"/>
        <w:left w:w="10.0" w:type="dxa"/>
        <w:bottom w:w="0.0" w:type="dxa"/>
        <w:right w:w="1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footer" Target="footer1.xml"/><Relationship Id="rId11" Type="http://schemas.openxmlformats.org/officeDocument/2006/relationships/hyperlink" Target="https://paranainterativo.pr.gov.br/placas" TargetMode="External"/><Relationship Id="rId10" Type="http://schemas.openxmlformats.org/officeDocument/2006/relationships/hyperlink" Target="http://www.cnj.jus.br/improbidade_adm/consultar_requerido.php" TargetMode="External"/><Relationship Id="rId13" Type="http://schemas.openxmlformats.org/officeDocument/2006/relationships/hyperlink" Target="https://paranainterativo.pr.gov.br/placas" TargetMode="External"/><Relationship Id="rId12" Type="http://schemas.openxmlformats.org/officeDocument/2006/relationships/hyperlink" Target="https://www.planalto.gov.br/ccivil_03/_ato2011-2014/2013/lei/l12846.htm#art5"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portaltransparencia.gov.br/sancoes/cnep" TargetMode="External"/><Relationship Id="rId15" Type="http://schemas.openxmlformats.org/officeDocument/2006/relationships/header" Target="header4.xml"/><Relationship Id="rId14" Type="http://schemas.openxmlformats.org/officeDocument/2006/relationships/header" Target="header1.xml"/><Relationship Id="rId17" Type="http://schemas.openxmlformats.org/officeDocument/2006/relationships/header" Target="header6.xml"/><Relationship Id="rId16" Type="http://schemas.openxmlformats.org/officeDocument/2006/relationships/header" Target="header2.xml"/><Relationship Id="rId5" Type="http://schemas.openxmlformats.org/officeDocument/2006/relationships/styles" Target="styles.xml"/><Relationship Id="rId19" Type="http://schemas.openxmlformats.org/officeDocument/2006/relationships/header" Target="header3.xml"/><Relationship Id="rId6" Type="http://schemas.openxmlformats.org/officeDocument/2006/relationships/customXml" Target="../customXML/item1.xml"/><Relationship Id="rId18" Type="http://schemas.openxmlformats.org/officeDocument/2006/relationships/header" Target="header5.xml"/><Relationship Id="rId7" Type="http://schemas.openxmlformats.org/officeDocument/2006/relationships/image" Target="media/image2.jpg"/><Relationship Id="rId8" Type="http://schemas.openxmlformats.org/officeDocument/2006/relationships/hyperlink" Target="https://www.portaltransparencia.gov.br/sancoes/ceis"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Tahoma-regular.ttf"/><Relationship Id="rId2" Type="http://schemas.openxmlformats.org/officeDocument/2006/relationships/font" Target="fonts/Tahoma-bold.ttf"/><Relationship Id="rId3" Type="http://schemas.openxmlformats.org/officeDocument/2006/relationships/font" Target="fonts/NunitoSans-regular.ttf"/><Relationship Id="rId4" Type="http://schemas.openxmlformats.org/officeDocument/2006/relationships/font" Target="fonts/NunitoSans-bold.ttf"/><Relationship Id="rId5" Type="http://schemas.openxmlformats.org/officeDocument/2006/relationships/font" Target="fonts/NunitoSans-italic.ttf"/><Relationship Id="rId6" Type="http://schemas.openxmlformats.org/officeDocument/2006/relationships/font" Target="fonts/Nuni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1" Type="http://schemas.openxmlformats.org/officeDocument/2006/relationships/image" Target="media/image1.jpg"/></Relationships>
</file>

<file path=word/_rels/header4.xml.rels><?xml version="1.0" encoding="UTF-8" standalone="yes"?><Relationships xmlns="http://schemas.openxmlformats.org/package/2006/relationships"><Relationship Id="rId1" Type="http://schemas.openxmlformats.org/officeDocument/2006/relationships/image" Target="media/image1.jpg"/></Relationships>
</file>

<file path=word/_rels/header5.xml.rels><?xml version="1.0" encoding="UTF-8" standalone="yes"?><Relationships xmlns="http://schemas.openxmlformats.org/package/2006/relationships"><Relationship Id="rId1" Type="http://schemas.openxmlformats.org/officeDocument/2006/relationships/image" Target="media/image1.jpg"/></Relationships>
</file>

<file path=word/_rels/header6.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BPOYd4rDEgZhaUNk8uaTNzaBZTQ==">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</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2023-07-25T13:45:00Z</dcterms:created>
  <dc:creator>Adriano</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0x010100FEEB62EB593A9B4C815FB0354256A805</vt:lpwstr>
  </property>
  <property fmtid="{D5CDD505-2E9C-101B-9397-08002B2CF9AE}" pid="4" name="MediaServiceImageTags">
    <vt:lpwstr>MediaServiceImageTags</vt:lpwstr>
  </property>
  <property fmtid="{D5CDD505-2E9C-101B-9397-08002B2CF9AE}" pid="5" name="ContentTypeId">
    <vt:lpwstr>0x010100FEEB62EB593A9B4C815FB0354256A805</vt:lpwstr>
  </property>
</Properties>
</file>